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B6A" w:rsidRDefault="006C231C" w:rsidP="006C231C">
      <w:pPr>
        <w:pStyle w:val="Cuerpodeltexto110"/>
        <w:shd w:val="clear" w:color="auto" w:fill="auto"/>
        <w:spacing w:after="244" w:line="240" w:lineRule="auto"/>
        <w:ind w:left="284" w:right="120" w:hanging="568"/>
        <w:jc w:val="center"/>
        <w:rPr>
          <w:rFonts w:ascii="Arial Narrow" w:hAnsi="Arial Narrow"/>
          <w:sz w:val="24"/>
          <w:szCs w:val="24"/>
        </w:rPr>
      </w:pPr>
      <w:r w:rsidRPr="00C62EB0">
        <w:rPr>
          <w:rFonts w:ascii="Arial Narrow" w:hAnsi="Arial Narrow"/>
          <w:sz w:val="24"/>
          <w:szCs w:val="24"/>
        </w:rPr>
        <w:t xml:space="preserve">CONTRATAR EL SERVICIO DE UN RESPONSABLE DE LA SUB GERENCIA DE </w:t>
      </w:r>
      <w:r w:rsidR="00013B6A">
        <w:rPr>
          <w:rFonts w:ascii="Arial Narrow" w:hAnsi="Arial Narrow"/>
          <w:sz w:val="24"/>
          <w:szCs w:val="24"/>
        </w:rPr>
        <w:t>MANTENIMIENTO DE OBRAS</w:t>
      </w:r>
    </w:p>
    <w:p w:rsidR="006C231C" w:rsidRPr="00C62EB0" w:rsidRDefault="006C231C" w:rsidP="006C231C">
      <w:pPr>
        <w:pStyle w:val="Cuerpodeltexto110"/>
        <w:shd w:val="clear" w:color="auto" w:fill="auto"/>
        <w:spacing w:after="244" w:line="240" w:lineRule="auto"/>
        <w:ind w:left="284" w:right="120" w:hanging="568"/>
        <w:jc w:val="center"/>
        <w:rPr>
          <w:rFonts w:ascii="Arial Narrow" w:hAnsi="Arial Narrow"/>
          <w:sz w:val="24"/>
          <w:szCs w:val="24"/>
        </w:rPr>
      </w:pPr>
      <w:r w:rsidRPr="00C62EB0">
        <w:rPr>
          <w:rFonts w:ascii="Arial Narrow" w:hAnsi="Arial Narrow"/>
          <w:sz w:val="24"/>
          <w:szCs w:val="24"/>
        </w:rPr>
        <w:t>DE LA MUNICIPALIDAD DISTRITAL DE SAN SEBASTIAN</w:t>
      </w:r>
    </w:p>
    <w:p w:rsidR="006C231C" w:rsidRPr="00C62EB0" w:rsidRDefault="006C231C" w:rsidP="006C231C">
      <w:pPr>
        <w:pStyle w:val="Cuerpodeltexto110"/>
        <w:numPr>
          <w:ilvl w:val="0"/>
          <w:numId w:val="2"/>
        </w:numPr>
        <w:shd w:val="clear" w:color="auto" w:fill="auto"/>
        <w:tabs>
          <w:tab w:val="left" w:pos="542"/>
        </w:tabs>
        <w:spacing w:after="8" w:line="240" w:lineRule="auto"/>
        <w:ind w:left="284" w:hanging="568"/>
        <w:rPr>
          <w:rFonts w:ascii="Arial Narrow" w:hAnsi="Arial Narrow"/>
          <w:sz w:val="22"/>
          <w:szCs w:val="22"/>
        </w:rPr>
      </w:pPr>
      <w:r w:rsidRPr="00C62EB0">
        <w:rPr>
          <w:rFonts w:ascii="Arial Narrow" w:hAnsi="Arial Narrow"/>
          <w:sz w:val="22"/>
          <w:szCs w:val="22"/>
        </w:rPr>
        <w:t>DENOMINACION DE LA CONTRATACION</w:t>
      </w:r>
      <w:bookmarkStart w:id="0" w:name="_GoBack"/>
      <w:bookmarkEnd w:id="0"/>
    </w:p>
    <w:p w:rsidR="006C231C" w:rsidRPr="00C62EB0" w:rsidRDefault="006C231C" w:rsidP="006C231C">
      <w:pPr>
        <w:pStyle w:val="Cuerpodeltexto110"/>
        <w:shd w:val="clear" w:color="auto" w:fill="auto"/>
        <w:tabs>
          <w:tab w:val="left" w:pos="542"/>
        </w:tabs>
        <w:spacing w:line="240" w:lineRule="auto"/>
        <w:ind w:left="284" w:hanging="568"/>
        <w:rPr>
          <w:rFonts w:ascii="Arial Narrow" w:eastAsia="Calibri" w:hAnsi="Arial Narrow" w:cs="Calibri"/>
          <w:b w:val="0"/>
          <w:bCs w:val="0"/>
          <w:iCs/>
          <w:sz w:val="22"/>
          <w:szCs w:val="22"/>
        </w:rPr>
      </w:pPr>
      <w:r w:rsidRPr="00C62EB0">
        <w:rPr>
          <w:rFonts w:ascii="Arial Narrow" w:eastAsia="Calibri" w:hAnsi="Arial Narrow" w:cs="Calibri"/>
          <w:b w:val="0"/>
          <w:bCs w:val="0"/>
          <w:iCs/>
          <w:sz w:val="22"/>
          <w:szCs w:val="22"/>
        </w:rPr>
        <w:tab/>
        <w:t xml:space="preserve">Servicio de contratar el servicio de un responsable de la Sub Gerencia de </w:t>
      </w:r>
      <w:r w:rsidR="00013B6A">
        <w:rPr>
          <w:rFonts w:ascii="Arial Narrow" w:eastAsia="Calibri" w:hAnsi="Arial Narrow" w:cs="Calibri"/>
          <w:b w:val="0"/>
          <w:bCs w:val="0"/>
          <w:iCs/>
          <w:sz w:val="22"/>
          <w:szCs w:val="22"/>
        </w:rPr>
        <w:t xml:space="preserve">Mantenimiento de Obras </w:t>
      </w:r>
      <w:r w:rsidRPr="00C62EB0">
        <w:rPr>
          <w:rFonts w:ascii="Arial Narrow" w:eastAsia="Calibri" w:hAnsi="Arial Narrow" w:cs="Calibri"/>
          <w:b w:val="0"/>
          <w:bCs w:val="0"/>
          <w:iCs/>
          <w:sz w:val="22"/>
          <w:szCs w:val="22"/>
        </w:rPr>
        <w:t>de la municipalidad distrital de San Sebastián.</w:t>
      </w:r>
    </w:p>
    <w:p w:rsidR="006C231C" w:rsidRPr="00C62EB0" w:rsidRDefault="006C231C" w:rsidP="006C231C">
      <w:pPr>
        <w:pStyle w:val="Cuerpodeltexto110"/>
        <w:shd w:val="clear" w:color="auto" w:fill="auto"/>
        <w:tabs>
          <w:tab w:val="left" w:pos="542"/>
        </w:tabs>
        <w:spacing w:line="240" w:lineRule="auto"/>
        <w:ind w:left="284" w:hanging="568"/>
        <w:rPr>
          <w:rFonts w:ascii="Arial Narrow" w:hAnsi="Arial Narrow"/>
          <w:sz w:val="22"/>
          <w:szCs w:val="22"/>
        </w:rPr>
      </w:pPr>
    </w:p>
    <w:p w:rsidR="006C231C" w:rsidRPr="00C62EB0" w:rsidRDefault="006C231C" w:rsidP="006C231C">
      <w:pPr>
        <w:pStyle w:val="Cuerpodeltexto110"/>
        <w:numPr>
          <w:ilvl w:val="0"/>
          <w:numId w:val="2"/>
        </w:numPr>
        <w:shd w:val="clear" w:color="auto" w:fill="auto"/>
        <w:tabs>
          <w:tab w:val="left" w:pos="542"/>
        </w:tabs>
        <w:spacing w:line="240" w:lineRule="auto"/>
        <w:ind w:left="284" w:hanging="568"/>
        <w:rPr>
          <w:rFonts w:ascii="Arial Narrow" w:hAnsi="Arial Narrow"/>
          <w:sz w:val="22"/>
          <w:szCs w:val="22"/>
        </w:rPr>
      </w:pPr>
      <w:r w:rsidRPr="00C62EB0">
        <w:rPr>
          <w:rFonts w:ascii="Arial Narrow" w:hAnsi="Arial Narrow"/>
          <w:sz w:val="22"/>
          <w:szCs w:val="22"/>
        </w:rPr>
        <w:t>AREA USUARIA</w:t>
      </w:r>
    </w:p>
    <w:p w:rsidR="006C231C" w:rsidRPr="00C62EB0" w:rsidRDefault="006C231C" w:rsidP="006C231C">
      <w:pPr>
        <w:pStyle w:val="Cuerpodeltexto110"/>
        <w:shd w:val="clear" w:color="auto" w:fill="auto"/>
        <w:tabs>
          <w:tab w:val="left" w:pos="542"/>
        </w:tabs>
        <w:spacing w:line="240" w:lineRule="auto"/>
        <w:ind w:left="284" w:firstLine="0"/>
        <w:rPr>
          <w:rFonts w:ascii="Arial Narrow" w:hAnsi="Arial Narrow"/>
          <w:sz w:val="22"/>
          <w:szCs w:val="22"/>
        </w:rPr>
      </w:pPr>
      <w:r w:rsidRPr="00C62EB0">
        <w:rPr>
          <w:rFonts w:ascii="Arial Narrow" w:eastAsia="Calibri" w:hAnsi="Arial Narrow" w:cs="Calibri"/>
          <w:b w:val="0"/>
          <w:bCs w:val="0"/>
          <w:iCs/>
          <w:sz w:val="22"/>
          <w:szCs w:val="22"/>
        </w:rPr>
        <w:t xml:space="preserve">Gerencia de </w:t>
      </w:r>
      <w:r w:rsidR="00013B6A">
        <w:rPr>
          <w:rFonts w:ascii="Arial Narrow" w:eastAsia="Calibri" w:hAnsi="Arial Narrow" w:cs="Calibri"/>
          <w:b w:val="0"/>
          <w:bCs w:val="0"/>
          <w:iCs/>
          <w:sz w:val="22"/>
          <w:szCs w:val="22"/>
        </w:rPr>
        <w:t>Infraestructura</w:t>
      </w:r>
    </w:p>
    <w:p w:rsidR="006C231C" w:rsidRPr="00C62EB0" w:rsidRDefault="006C231C" w:rsidP="006C231C">
      <w:pPr>
        <w:pStyle w:val="Cuerpodeltexto110"/>
        <w:shd w:val="clear" w:color="auto" w:fill="auto"/>
        <w:tabs>
          <w:tab w:val="left" w:pos="542"/>
        </w:tabs>
        <w:spacing w:line="240" w:lineRule="auto"/>
        <w:ind w:left="284" w:hanging="568"/>
        <w:rPr>
          <w:rFonts w:ascii="Arial Narrow" w:hAnsi="Arial Narrow"/>
          <w:sz w:val="22"/>
          <w:szCs w:val="22"/>
        </w:rPr>
      </w:pPr>
    </w:p>
    <w:p w:rsidR="006C231C" w:rsidRPr="00C62EB0" w:rsidRDefault="006C231C" w:rsidP="006C231C">
      <w:pPr>
        <w:pStyle w:val="Cuerpodeltexto110"/>
        <w:numPr>
          <w:ilvl w:val="0"/>
          <w:numId w:val="2"/>
        </w:numPr>
        <w:shd w:val="clear" w:color="auto" w:fill="auto"/>
        <w:tabs>
          <w:tab w:val="left" w:pos="542"/>
        </w:tabs>
        <w:spacing w:line="240" w:lineRule="auto"/>
        <w:ind w:left="284" w:hanging="568"/>
        <w:rPr>
          <w:rFonts w:ascii="Arial Narrow" w:hAnsi="Arial Narrow"/>
          <w:sz w:val="22"/>
          <w:szCs w:val="22"/>
        </w:rPr>
      </w:pPr>
      <w:r w:rsidRPr="00C62EB0">
        <w:rPr>
          <w:rFonts w:ascii="Arial Narrow" w:hAnsi="Arial Narrow"/>
          <w:sz w:val="22"/>
          <w:szCs w:val="22"/>
        </w:rPr>
        <w:t>OBJETIVO DE LA CONTRATACIÓN</w:t>
      </w:r>
    </w:p>
    <w:p w:rsidR="006C231C" w:rsidRPr="00C62EB0" w:rsidRDefault="006C231C" w:rsidP="006C231C">
      <w:pPr>
        <w:pStyle w:val="Cuerpodeltexto110"/>
        <w:shd w:val="clear" w:color="auto" w:fill="auto"/>
        <w:tabs>
          <w:tab w:val="left" w:pos="542"/>
        </w:tabs>
        <w:spacing w:line="240" w:lineRule="auto"/>
        <w:ind w:left="284" w:hanging="568"/>
        <w:rPr>
          <w:rFonts w:ascii="Arial Narrow" w:eastAsia="Calibri" w:hAnsi="Arial Narrow" w:cs="Calibri"/>
          <w:b w:val="0"/>
          <w:bCs w:val="0"/>
          <w:iCs/>
          <w:sz w:val="22"/>
          <w:szCs w:val="22"/>
        </w:rPr>
      </w:pPr>
      <w:r w:rsidRPr="00C62EB0">
        <w:rPr>
          <w:rFonts w:ascii="Arial Narrow" w:eastAsia="Calibri" w:hAnsi="Arial Narrow" w:cs="Calibri"/>
          <w:b w:val="0"/>
          <w:bCs w:val="0"/>
          <w:iCs/>
          <w:sz w:val="22"/>
          <w:szCs w:val="22"/>
        </w:rPr>
        <w:tab/>
        <w:t xml:space="preserve">Conducir y administrar la Sub Gerencia de </w:t>
      </w:r>
      <w:r w:rsidR="00013B6A">
        <w:rPr>
          <w:rFonts w:ascii="Arial Narrow" w:eastAsia="Calibri" w:hAnsi="Arial Narrow" w:cs="Calibri"/>
          <w:b w:val="0"/>
          <w:bCs w:val="0"/>
          <w:iCs/>
          <w:sz w:val="22"/>
          <w:szCs w:val="22"/>
        </w:rPr>
        <w:t>Mantenimiento de la Municipalidad Distrital de San Sebastián</w:t>
      </w:r>
      <w:r w:rsidRPr="00C62EB0">
        <w:rPr>
          <w:rFonts w:ascii="Arial Narrow" w:eastAsia="Calibri" w:hAnsi="Arial Narrow" w:cs="Calibri"/>
          <w:b w:val="0"/>
          <w:bCs w:val="0"/>
          <w:iCs/>
          <w:sz w:val="22"/>
          <w:szCs w:val="22"/>
        </w:rPr>
        <w:t>.</w:t>
      </w:r>
    </w:p>
    <w:p w:rsidR="006C231C" w:rsidRPr="00C62EB0" w:rsidRDefault="006C231C" w:rsidP="006C231C">
      <w:pPr>
        <w:pStyle w:val="Cuerpodeltexto110"/>
        <w:shd w:val="clear" w:color="auto" w:fill="auto"/>
        <w:tabs>
          <w:tab w:val="left" w:pos="542"/>
        </w:tabs>
        <w:spacing w:line="240" w:lineRule="auto"/>
        <w:ind w:left="284" w:hanging="568"/>
        <w:rPr>
          <w:rFonts w:ascii="Arial Narrow" w:hAnsi="Arial Narrow"/>
          <w:sz w:val="22"/>
          <w:szCs w:val="22"/>
        </w:rPr>
      </w:pPr>
    </w:p>
    <w:p w:rsidR="006C231C" w:rsidRPr="00C62EB0" w:rsidRDefault="006C231C" w:rsidP="006C231C">
      <w:pPr>
        <w:pStyle w:val="Cuerpodeltexto110"/>
        <w:numPr>
          <w:ilvl w:val="0"/>
          <w:numId w:val="2"/>
        </w:numPr>
        <w:shd w:val="clear" w:color="auto" w:fill="auto"/>
        <w:tabs>
          <w:tab w:val="left" w:pos="542"/>
        </w:tabs>
        <w:spacing w:line="240" w:lineRule="auto"/>
        <w:ind w:left="284" w:hanging="568"/>
        <w:rPr>
          <w:rFonts w:ascii="Arial Narrow" w:hAnsi="Arial Narrow"/>
          <w:sz w:val="22"/>
          <w:szCs w:val="22"/>
        </w:rPr>
      </w:pPr>
      <w:r w:rsidRPr="00C62EB0">
        <w:rPr>
          <w:rFonts w:ascii="Arial Narrow" w:hAnsi="Arial Narrow"/>
          <w:sz w:val="22"/>
          <w:szCs w:val="22"/>
        </w:rPr>
        <w:t>ACTIVIDAD POI</w:t>
      </w:r>
    </w:p>
    <w:p w:rsidR="006C231C" w:rsidRPr="00C62EB0" w:rsidRDefault="006C231C" w:rsidP="006C231C">
      <w:pPr>
        <w:pStyle w:val="Cuerpodeltexto110"/>
        <w:shd w:val="clear" w:color="auto" w:fill="auto"/>
        <w:tabs>
          <w:tab w:val="left" w:pos="542"/>
        </w:tabs>
        <w:spacing w:line="240" w:lineRule="auto"/>
        <w:ind w:left="284" w:firstLine="0"/>
        <w:rPr>
          <w:rFonts w:ascii="Arial Narrow" w:hAnsi="Arial Narrow"/>
          <w:b w:val="0"/>
          <w:bCs w:val="0"/>
          <w:sz w:val="22"/>
          <w:szCs w:val="22"/>
        </w:rPr>
      </w:pPr>
      <w:r w:rsidRPr="00C62EB0">
        <w:rPr>
          <w:rFonts w:ascii="Arial Narrow" w:hAnsi="Arial Narrow"/>
          <w:b w:val="0"/>
          <w:bCs w:val="0"/>
          <w:sz w:val="22"/>
          <w:szCs w:val="22"/>
        </w:rPr>
        <w:t xml:space="preserve">Atención de </w:t>
      </w:r>
      <w:r w:rsidR="00013B6A">
        <w:rPr>
          <w:rFonts w:ascii="Arial Narrow" w:hAnsi="Arial Narrow"/>
          <w:b w:val="0"/>
          <w:bCs w:val="0"/>
          <w:sz w:val="22"/>
          <w:szCs w:val="22"/>
        </w:rPr>
        <w:t>las necesidades y ejecución de actividades de la Sub Gerencia de Mantenimiento de obras</w:t>
      </w:r>
      <w:r w:rsidR="00E03495">
        <w:rPr>
          <w:rFonts w:ascii="Arial Narrow" w:hAnsi="Arial Narrow"/>
          <w:b w:val="0"/>
          <w:bCs w:val="0"/>
          <w:sz w:val="22"/>
          <w:szCs w:val="22"/>
        </w:rPr>
        <w:t>.</w:t>
      </w:r>
    </w:p>
    <w:p w:rsidR="006C231C" w:rsidRPr="00C62EB0" w:rsidRDefault="006C231C" w:rsidP="006C231C">
      <w:pPr>
        <w:pStyle w:val="Cuerpodeltexto110"/>
        <w:shd w:val="clear" w:color="auto" w:fill="auto"/>
        <w:tabs>
          <w:tab w:val="left" w:pos="542"/>
        </w:tabs>
        <w:spacing w:line="240" w:lineRule="auto"/>
        <w:ind w:left="284" w:firstLine="0"/>
        <w:rPr>
          <w:rFonts w:ascii="Arial Narrow" w:hAnsi="Arial Narrow"/>
          <w:sz w:val="22"/>
          <w:szCs w:val="22"/>
        </w:rPr>
      </w:pPr>
    </w:p>
    <w:p w:rsidR="006C231C" w:rsidRPr="00C62EB0" w:rsidRDefault="006C231C" w:rsidP="006C231C">
      <w:pPr>
        <w:pStyle w:val="Cuerpodeltexto110"/>
        <w:numPr>
          <w:ilvl w:val="0"/>
          <w:numId w:val="2"/>
        </w:numPr>
        <w:shd w:val="clear" w:color="auto" w:fill="auto"/>
        <w:tabs>
          <w:tab w:val="left" w:pos="542"/>
        </w:tabs>
        <w:spacing w:line="240" w:lineRule="auto"/>
        <w:ind w:left="284" w:hanging="568"/>
        <w:rPr>
          <w:rFonts w:ascii="Arial Narrow" w:hAnsi="Arial Narrow"/>
          <w:sz w:val="22"/>
          <w:szCs w:val="22"/>
        </w:rPr>
      </w:pPr>
      <w:r w:rsidRPr="00C62EB0">
        <w:rPr>
          <w:rFonts w:ascii="Arial Narrow" w:hAnsi="Arial Narrow"/>
          <w:sz w:val="22"/>
          <w:szCs w:val="22"/>
        </w:rPr>
        <w:t>FINALIDAD PÚBLICA</w:t>
      </w:r>
    </w:p>
    <w:p w:rsidR="006C231C" w:rsidRPr="00C62EB0" w:rsidRDefault="006C231C" w:rsidP="006C231C">
      <w:pPr>
        <w:pStyle w:val="Cuerpodeltexto110"/>
        <w:shd w:val="clear" w:color="auto" w:fill="auto"/>
        <w:tabs>
          <w:tab w:val="left" w:pos="542"/>
        </w:tabs>
        <w:spacing w:line="240" w:lineRule="auto"/>
        <w:ind w:left="284" w:hanging="568"/>
        <w:rPr>
          <w:rFonts w:ascii="Arial Narrow" w:eastAsia="Calibri" w:hAnsi="Arial Narrow" w:cs="Calibri"/>
          <w:b w:val="0"/>
          <w:bCs w:val="0"/>
          <w:iCs/>
          <w:sz w:val="22"/>
          <w:szCs w:val="22"/>
        </w:rPr>
      </w:pPr>
      <w:r w:rsidRPr="00C62EB0">
        <w:rPr>
          <w:rFonts w:ascii="Arial Narrow" w:eastAsia="Calibri" w:hAnsi="Arial Narrow" w:cs="Calibri"/>
          <w:b w:val="0"/>
          <w:bCs w:val="0"/>
          <w:iCs/>
          <w:sz w:val="22"/>
          <w:szCs w:val="22"/>
        </w:rPr>
        <w:tab/>
        <w:t xml:space="preserve">Atender los </w:t>
      </w:r>
      <w:r w:rsidR="00013B6A" w:rsidRPr="00C62EB0">
        <w:rPr>
          <w:rFonts w:ascii="Arial Narrow" w:eastAsia="Calibri" w:hAnsi="Arial Narrow" w:cs="Calibri"/>
          <w:b w:val="0"/>
          <w:bCs w:val="0"/>
          <w:iCs/>
          <w:sz w:val="22"/>
          <w:szCs w:val="22"/>
        </w:rPr>
        <w:t>trámites</w:t>
      </w:r>
      <w:r w:rsidRPr="00C62EB0">
        <w:rPr>
          <w:rFonts w:ascii="Arial Narrow" w:eastAsia="Calibri" w:hAnsi="Arial Narrow" w:cs="Calibri"/>
          <w:b w:val="0"/>
          <w:bCs w:val="0"/>
          <w:iCs/>
          <w:sz w:val="22"/>
          <w:szCs w:val="22"/>
        </w:rPr>
        <w:t xml:space="preserve"> y </w:t>
      </w:r>
      <w:r w:rsidR="00013B6A">
        <w:rPr>
          <w:rFonts w:ascii="Arial Narrow" w:eastAsia="Calibri" w:hAnsi="Arial Narrow" w:cs="Calibri"/>
          <w:b w:val="0"/>
          <w:bCs w:val="0"/>
          <w:iCs/>
          <w:sz w:val="22"/>
          <w:szCs w:val="22"/>
        </w:rPr>
        <w:t xml:space="preserve">ejecución de actividades </w:t>
      </w:r>
      <w:r w:rsidRPr="00C62EB0">
        <w:rPr>
          <w:rFonts w:ascii="Arial Narrow" w:eastAsia="Calibri" w:hAnsi="Arial Narrow" w:cs="Calibri"/>
          <w:b w:val="0"/>
          <w:bCs w:val="0"/>
          <w:iCs/>
          <w:sz w:val="22"/>
          <w:szCs w:val="22"/>
        </w:rPr>
        <w:t xml:space="preserve">presentadas a la Sub Gerencia de </w:t>
      </w:r>
      <w:r w:rsidR="00013B6A">
        <w:rPr>
          <w:rFonts w:ascii="Arial Narrow" w:eastAsia="Calibri" w:hAnsi="Arial Narrow" w:cs="Calibri"/>
          <w:b w:val="0"/>
          <w:bCs w:val="0"/>
          <w:iCs/>
          <w:sz w:val="22"/>
          <w:szCs w:val="22"/>
        </w:rPr>
        <w:t xml:space="preserve">Mantenimiento de obras </w:t>
      </w:r>
      <w:r w:rsidRPr="00C62EB0">
        <w:rPr>
          <w:rFonts w:ascii="Arial Narrow" w:eastAsia="Calibri" w:hAnsi="Arial Narrow" w:cs="Calibri"/>
          <w:b w:val="0"/>
          <w:bCs w:val="0"/>
          <w:iCs/>
          <w:sz w:val="22"/>
          <w:szCs w:val="22"/>
        </w:rPr>
        <w:t>de la municipalidad distrital de San Sebastián</w:t>
      </w:r>
    </w:p>
    <w:p w:rsidR="006C231C" w:rsidRPr="00C62EB0" w:rsidRDefault="006C231C" w:rsidP="006C231C">
      <w:pPr>
        <w:pStyle w:val="Cuerpodeltexto110"/>
        <w:shd w:val="clear" w:color="auto" w:fill="auto"/>
        <w:tabs>
          <w:tab w:val="left" w:pos="542"/>
        </w:tabs>
        <w:spacing w:line="240" w:lineRule="auto"/>
        <w:ind w:left="284" w:hanging="568"/>
        <w:rPr>
          <w:rFonts w:ascii="Arial Narrow" w:hAnsi="Arial Narrow"/>
          <w:sz w:val="22"/>
          <w:szCs w:val="22"/>
        </w:rPr>
      </w:pPr>
    </w:p>
    <w:p w:rsidR="00013B6A" w:rsidRDefault="006C231C" w:rsidP="00013B6A">
      <w:pPr>
        <w:pStyle w:val="Cuerpodeltexto110"/>
        <w:numPr>
          <w:ilvl w:val="0"/>
          <w:numId w:val="2"/>
        </w:numPr>
        <w:shd w:val="clear" w:color="auto" w:fill="auto"/>
        <w:tabs>
          <w:tab w:val="left" w:pos="542"/>
        </w:tabs>
        <w:spacing w:line="240" w:lineRule="auto"/>
        <w:ind w:left="284" w:hanging="568"/>
        <w:rPr>
          <w:rFonts w:ascii="Arial Narrow" w:hAnsi="Arial Narrow"/>
          <w:sz w:val="22"/>
          <w:szCs w:val="22"/>
        </w:rPr>
      </w:pPr>
      <w:r w:rsidRPr="00C62EB0">
        <w:rPr>
          <w:rFonts w:ascii="Arial Narrow" w:hAnsi="Arial Narrow"/>
          <w:sz w:val="22"/>
          <w:szCs w:val="22"/>
        </w:rPr>
        <w:t>ALCANCES Y DESCRIPCIÓN DEL SERVICIO Y/O CONSULTORÍA</w:t>
      </w:r>
    </w:p>
    <w:p w:rsidR="00013B6A" w:rsidRDefault="00013B6A" w:rsidP="00013B6A">
      <w:pPr>
        <w:pStyle w:val="Cuerpodeltexto110"/>
        <w:shd w:val="clear" w:color="auto" w:fill="auto"/>
        <w:tabs>
          <w:tab w:val="left" w:pos="542"/>
        </w:tabs>
        <w:spacing w:line="240" w:lineRule="auto"/>
        <w:ind w:left="284" w:firstLine="0"/>
        <w:rPr>
          <w:rFonts w:ascii="Arial Narrow" w:hAnsi="Arial Narrow"/>
          <w:sz w:val="22"/>
          <w:szCs w:val="22"/>
        </w:rPr>
      </w:pP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Participar en la definición de la política, planes y proyectos relacionados con el mantenimiento de vías a cargo de la Municipalidad.</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Realizar los estudios técnicos necesarios para la elaboración de planes, programas y proyectos relacionados con el mantenimiento de vías garantizando la transitabilidad permanente para que los usuarios puedan circular diariamente por las vías y que las interrupciones sean mínimas durante el año.</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Administrar y planificar el uso de maquinarias y vehículos en la ejecución de obras públicas.</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Planificar, organizar, dirigir, controlar y evaluar las actividades de mantenimiento de vías.</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Planificar los trabajos de mantenimiento de vías de acuerdo a los detalles y especificaciones técnicas establecidos en el expediente técnico y/o plan operativo.</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Imparte órdenes y disposiciones administrativas, técnicas y operativas a los operadores de maquinaria y choferes.</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Controlar y supervisar las actividades del personal de la Unidad de Mantenimiento de vías, informando a los órganos correspondientes.</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Solicitar información de la labor realizada del mecánico, chóferes y operadores de maquinaria pesada de la municipalidad.</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Controlar el alquiler de maquinarias, elevando los informes que corresponden.</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Valorizar el uso de maquinarias y vehículos informando a los órganos que corresponden.</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Impartir instrucciones y directivas al asistente así como al personal que ejecuta labores de mantenimiento de vías.</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Supervisar el trabajo que realizan las maquinarias y vehículos.</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Informar al Gerente de Infraestructura a cerca de trabajos que se realizan en las obras de drenaje y limpieza de cauces para conservar la capacidad hidráulica.</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Tomar las previsiones necesarias para la seguridad y resguardo de la maquinaria y vehículos a su cargo.</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t>Solicitar los requerimientos con la anticipación necesaria, para la operatividad de su dependencia, en estricto arreglo a su cuadro de necesidades aprobado.</w:t>
      </w:r>
    </w:p>
    <w:p w:rsidR="00013B6A" w:rsidRPr="00013B6A" w:rsidRDefault="00013B6A" w:rsidP="00013B6A">
      <w:pPr>
        <w:pStyle w:val="Prrafodelista"/>
        <w:numPr>
          <w:ilvl w:val="0"/>
          <w:numId w:val="10"/>
        </w:numPr>
        <w:tabs>
          <w:tab w:val="left" w:pos="238"/>
        </w:tabs>
        <w:spacing w:after="160" w:line="259" w:lineRule="auto"/>
        <w:ind w:left="993" w:hanging="284"/>
        <w:contextualSpacing/>
        <w:jc w:val="both"/>
      </w:pPr>
      <w:r w:rsidRPr="00013B6A">
        <w:lastRenderedPageBreak/>
        <w:t>Otras funciones afines a su cargo.</w:t>
      </w:r>
    </w:p>
    <w:p w:rsidR="006C231C" w:rsidRPr="00C62EB0" w:rsidRDefault="006C231C" w:rsidP="006C231C">
      <w:pPr>
        <w:pStyle w:val="Cuerpodeltexto110"/>
        <w:shd w:val="clear" w:color="auto" w:fill="auto"/>
        <w:spacing w:line="240" w:lineRule="auto"/>
        <w:ind w:left="284" w:hanging="568"/>
        <w:rPr>
          <w:rFonts w:ascii="Arial Narrow" w:hAnsi="Arial Narrow"/>
          <w:sz w:val="22"/>
          <w:szCs w:val="22"/>
        </w:rPr>
      </w:pPr>
    </w:p>
    <w:p w:rsidR="006C231C" w:rsidRPr="00C62EB0" w:rsidRDefault="006C231C" w:rsidP="006C231C">
      <w:pPr>
        <w:pStyle w:val="Cuerpodeltexto110"/>
        <w:numPr>
          <w:ilvl w:val="0"/>
          <w:numId w:val="2"/>
        </w:numPr>
        <w:shd w:val="clear" w:color="auto" w:fill="auto"/>
        <w:spacing w:line="240" w:lineRule="auto"/>
        <w:ind w:left="284" w:hanging="568"/>
        <w:rPr>
          <w:rFonts w:ascii="Arial Narrow" w:hAnsi="Arial Narrow"/>
          <w:sz w:val="22"/>
          <w:szCs w:val="22"/>
        </w:rPr>
      </w:pPr>
      <w:r w:rsidRPr="00C62EB0">
        <w:rPr>
          <w:rFonts w:ascii="Arial Narrow" w:hAnsi="Arial Narrow"/>
          <w:sz w:val="22"/>
          <w:szCs w:val="22"/>
        </w:rPr>
        <w:t xml:space="preserve">REGLAMENTOS TECNICOS, NORMAS METROLOGICAS Y/O SANITARIAS </w:t>
      </w:r>
    </w:p>
    <w:p w:rsidR="0064193F" w:rsidRPr="0064193F" w:rsidRDefault="0064193F" w:rsidP="0064193F">
      <w:pPr>
        <w:pStyle w:val="Cuerpodeltexto110"/>
        <w:ind w:left="284" w:firstLine="0"/>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El presente contrato se rige exclusivamente bajo los alcances de los artículos 1755° al 1770° del Código Civil; Ley N° 31365 que en su Septuagésima Segunda. Autorización excepcional para la prórroga de los contratos de personal bajo el régimen del Decreto Legislativo 1057, Decreto Legislativo que regula el régimen especial de contratación administrativa de servicios, y dicta medidas para la contratación de personal mediante la modalidad de locación de servicios: (…) 2. Suspéndase, hasta el 31 de diciembre de 2022, lo establecido en la Ley 31298, Ley que prohíbe a las entidades públicas contratar personal mediante la modalidad de locación de servicios para actividades de naturaleza subordinada. La implementación de lo establecido en el presente numeral se financia con cargo a los recursos del presupuesto institucional de las respectivas entidades; Ley N° 31638 que en su Sexagésima Tercera.- La presente ley está vigente desde el 01 de enero hasta el 31 de diciembre de 2023, salvo el numeral 21.1 del artículo 21, el numeral 28.6 del artículo 28, los artículos 61, 62 y 63, el numeral 1 de la Tercera, la Trigésima Novena y la Sexagésima Primera Disposiciones Complementarias Finales, y la Primera y Segunda Disposiciones Complementarias Transitorias, que rigen a partir del día siguiente de su publicación en el Diario Oficial El Peruano. Asimismo, se prorroga la vigencia, hasta el 31 de diciembre de 2023, de: (…) vi. La Sexagésima, el numeral 2 de la Septuagésima Segunda, la Nonagésima Tercera y la Centésima Tercera Disposiciones Complementarias Finales de la Ley 31365, Ley de Presupuesto del Sector Público para el Año Fiscal 2022; así como:</w:t>
      </w:r>
    </w:p>
    <w:p w:rsidR="0064193F" w:rsidRPr="0064193F" w:rsidRDefault="0064193F" w:rsidP="0064193F">
      <w:pPr>
        <w:pStyle w:val="Cuerpodeltexto110"/>
        <w:ind w:left="284" w:hanging="568"/>
        <w:rPr>
          <w:rFonts w:ascii="Arial Narrow" w:eastAsia="Calibri" w:hAnsi="Arial Narrow" w:cs="Calibri"/>
          <w:b w:val="0"/>
          <w:bCs w:val="0"/>
          <w:iCs/>
          <w:sz w:val="22"/>
          <w:szCs w:val="22"/>
        </w:rPr>
      </w:pPr>
    </w:p>
    <w:p w:rsidR="0064193F" w:rsidRPr="0064193F" w:rsidRDefault="0064193F" w:rsidP="0064193F">
      <w:pPr>
        <w:pStyle w:val="Cuerpodeltexto110"/>
        <w:numPr>
          <w:ilvl w:val="0"/>
          <w:numId w:val="13"/>
        </w:numPr>
        <w:ind w:left="709"/>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 xml:space="preserve">Ley N° 27972 - Ley Orgánica de Municipalidades. </w:t>
      </w:r>
    </w:p>
    <w:p w:rsidR="0064193F" w:rsidRPr="0064193F" w:rsidRDefault="0064193F" w:rsidP="0064193F">
      <w:pPr>
        <w:pStyle w:val="Cuerpodeltexto110"/>
        <w:numPr>
          <w:ilvl w:val="0"/>
          <w:numId w:val="13"/>
        </w:numPr>
        <w:ind w:left="709"/>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 xml:space="preserve">Ley N° 27815 - Ley del Código de Ética de la Función Pública. </w:t>
      </w:r>
    </w:p>
    <w:p w:rsidR="0064193F" w:rsidRPr="0064193F" w:rsidRDefault="0064193F" w:rsidP="0064193F">
      <w:pPr>
        <w:pStyle w:val="Cuerpodeltexto110"/>
        <w:numPr>
          <w:ilvl w:val="0"/>
          <w:numId w:val="13"/>
        </w:numPr>
        <w:ind w:left="709"/>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Ley N° 27785 - Ley del Sistema Nacional de Control y la Contraloría General de la República.</w:t>
      </w:r>
    </w:p>
    <w:p w:rsidR="0064193F" w:rsidRPr="0064193F" w:rsidRDefault="0064193F" w:rsidP="0064193F">
      <w:pPr>
        <w:pStyle w:val="Cuerpodeltexto110"/>
        <w:numPr>
          <w:ilvl w:val="0"/>
          <w:numId w:val="13"/>
        </w:numPr>
        <w:ind w:left="709"/>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Ley N° 31638 - Ley de presupuesto del sector público para el año fiscal 2023.</w:t>
      </w:r>
    </w:p>
    <w:p w:rsidR="0064193F" w:rsidRPr="0064193F" w:rsidRDefault="0064193F" w:rsidP="0064193F">
      <w:pPr>
        <w:pStyle w:val="Cuerpodeltexto110"/>
        <w:numPr>
          <w:ilvl w:val="0"/>
          <w:numId w:val="13"/>
        </w:numPr>
        <w:ind w:left="709"/>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D. L. Nº 295 - CÓDIGO CIVIL, y Modificatorias.</w:t>
      </w:r>
    </w:p>
    <w:p w:rsidR="0064193F" w:rsidRPr="0064193F" w:rsidRDefault="0064193F" w:rsidP="0064193F">
      <w:pPr>
        <w:pStyle w:val="Cuerpodeltexto110"/>
        <w:numPr>
          <w:ilvl w:val="0"/>
          <w:numId w:val="13"/>
        </w:numPr>
        <w:ind w:left="709"/>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D. L. Nº 635 - CÓDIGO PENAL y Modificatorias.</w:t>
      </w:r>
    </w:p>
    <w:p w:rsidR="0064193F" w:rsidRPr="0064193F" w:rsidRDefault="0064193F" w:rsidP="0064193F">
      <w:pPr>
        <w:pStyle w:val="Cuerpodeltexto110"/>
        <w:numPr>
          <w:ilvl w:val="0"/>
          <w:numId w:val="13"/>
        </w:numPr>
        <w:ind w:left="709"/>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D. L. Nº 1440, Sistema Nacional de Presupuesto Publico</w:t>
      </w:r>
    </w:p>
    <w:p w:rsidR="0064193F" w:rsidRPr="0064193F" w:rsidRDefault="0064193F" w:rsidP="0064193F">
      <w:pPr>
        <w:pStyle w:val="Cuerpodeltexto110"/>
        <w:numPr>
          <w:ilvl w:val="0"/>
          <w:numId w:val="13"/>
        </w:numPr>
        <w:ind w:left="709"/>
        <w:rPr>
          <w:rFonts w:ascii="Arial Narrow" w:eastAsia="Calibri" w:hAnsi="Arial Narrow" w:cs="Calibri"/>
          <w:b w:val="0"/>
          <w:bCs w:val="0"/>
          <w:iCs/>
          <w:sz w:val="22"/>
          <w:szCs w:val="22"/>
        </w:rPr>
      </w:pPr>
      <w:r w:rsidRPr="0064193F">
        <w:rPr>
          <w:rFonts w:ascii="Arial Narrow" w:eastAsia="Calibri" w:hAnsi="Arial Narrow" w:cs="Calibri"/>
          <w:b w:val="0"/>
          <w:bCs w:val="0"/>
          <w:iCs/>
          <w:sz w:val="22"/>
          <w:szCs w:val="22"/>
        </w:rPr>
        <w:t>D. L. Nº 1441, Sistema Nacional de Tesorería.</w:t>
      </w:r>
    </w:p>
    <w:p w:rsidR="006C231C" w:rsidRPr="00C62EB0" w:rsidRDefault="006C231C" w:rsidP="006C231C">
      <w:pPr>
        <w:pStyle w:val="Cuerpodeltexto110"/>
        <w:shd w:val="clear" w:color="auto" w:fill="auto"/>
        <w:spacing w:line="240" w:lineRule="auto"/>
        <w:ind w:left="284" w:hanging="568"/>
        <w:rPr>
          <w:rFonts w:ascii="Arial Narrow" w:hAnsi="Arial Narrow"/>
          <w:b w:val="0"/>
          <w:sz w:val="22"/>
          <w:szCs w:val="22"/>
        </w:rPr>
      </w:pPr>
    </w:p>
    <w:p w:rsidR="006C231C" w:rsidRPr="00C62EB0" w:rsidRDefault="006C231C" w:rsidP="006C231C">
      <w:pPr>
        <w:pStyle w:val="Cuerpodeltexto110"/>
        <w:numPr>
          <w:ilvl w:val="0"/>
          <w:numId w:val="2"/>
        </w:numPr>
        <w:shd w:val="clear" w:color="auto" w:fill="auto"/>
        <w:spacing w:line="240" w:lineRule="auto"/>
        <w:ind w:left="284" w:hanging="568"/>
        <w:rPr>
          <w:rFonts w:ascii="Arial Narrow" w:hAnsi="Arial Narrow"/>
          <w:sz w:val="22"/>
          <w:szCs w:val="22"/>
        </w:rPr>
      </w:pPr>
      <w:r w:rsidRPr="00C62EB0">
        <w:rPr>
          <w:rFonts w:ascii="Arial Narrow" w:hAnsi="Arial Narrow"/>
          <w:sz w:val="22"/>
          <w:szCs w:val="22"/>
        </w:rPr>
        <w:t xml:space="preserve">SEGUROS </w:t>
      </w:r>
    </w:p>
    <w:p w:rsidR="006C231C" w:rsidRPr="00C62EB0" w:rsidRDefault="006C231C" w:rsidP="006C231C">
      <w:pPr>
        <w:pStyle w:val="Cuerpodeltexto110"/>
        <w:shd w:val="clear" w:color="auto" w:fill="auto"/>
        <w:spacing w:line="240" w:lineRule="auto"/>
        <w:ind w:firstLine="284"/>
        <w:rPr>
          <w:rFonts w:ascii="Arial Narrow" w:hAnsi="Arial Narrow"/>
          <w:b w:val="0"/>
          <w:sz w:val="22"/>
          <w:szCs w:val="22"/>
        </w:rPr>
      </w:pPr>
      <w:r w:rsidRPr="00C62EB0">
        <w:rPr>
          <w:rFonts w:ascii="Arial Narrow" w:hAnsi="Arial Narrow"/>
          <w:b w:val="0"/>
          <w:sz w:val="22"/>
          <w:szCs w:val="22"/>
        </w:rPr>
        <w:t>No corresponde.</w:t>
      </w:r>
    </w:p>
    <w:p w:rsidR="006C231C" w:rsidRPr="00C62EB0" w:rsidRDefault="006C231C" w:rsidP="006C231C">
      <w:pPr>
        <w:pStyle w:val="Cuerpodeltexto110"/>
        <w:shd w:val="clear" w:color="auto" w:fill="auto"/>
        <w:spacing w:line="240" w:lineRule="auto"/>
        <w:ind w:firstLine="284"/>
        <w:rPr>
          <w:rFonts w:ascii="Arial Narrow" w:hAnsi="Arial Narrow"/>
          <w:b w:val="0"/>
          <w:sz w:val="22"/>
          <w:szCs w:val="22"/>
        </w:rPr>
      </w:pPr>
    </w:p>
    <w:p w:rsidR="006C231C" w:rsidRPr="00C62EB0" w:rsidRDefault="006C231C" w:rsidP="006C231C">
      <w:pPr>
        <w:pStyle w:val="Cuerpodeltexto110"/>
        <w:numPr>
          <w:ilvl w:val="0"/>
          <w:numId w:val="2"/>
        </w:numPr>
        <w:shd w:val="clear" w:color="auto" w:fill="auto"/>
        <w:spacing w:after="8" w:line="240" w:lineRule="auto"/>
        <w:ind w:left="284" w:hanging="568"/>
        <w:rPr>
          <w:rFonts w:ascii="Arial Narrow" w:hAnsi="Arial Narrow"/>
          <w:sz w:val="22"/>
          <w:szCs w:val="22"/>
        </w:rPr>
      </w:pPr>
      <w:r w:rsidRPr="00C62EB0">
        <w:rPr>
          <w:rFonts w:ascii="Arial Narrow" w:hAnsi="Arial Narrow"/>
          <w:sz w:val="22"/>
          <w:szCs w:val="22"/>
        </w:rPr>
        <w:t xml:space="preserve">PRESTACIONES ACCESORIAS A LA PRESTACION PRINCIPAL </w:t>
      </w:r>
    </w:p>
    <w:p w:rsidR="006C231C" w:rsidRPr="00C62EB0" w:rsidRDefault="006C231C" w:rsidP="006C231C">
      <w:pPr>
        <w:pStyle w:val="Cuerpodeltexto20"/>
        <w:shd w:val="clear" w:color="auto" w:fill="auto"/>
        <w:spacing w:line="240" w:lineRule="auto"/>
        <w:ind w:left="284"/>
        <w:rPr>
          <w:rFonts w:ascii="Arial Narrow" w:hAnsi="Arial Narrow"/>
          <w:i w:val="0"/>
          <w:sz w:val="22"/>
          <w:szCs w:val="22"/>
        </w:rPr>
      </w:pPr>
      <w:r w:rsidRPr="00C62EB0">
        <w:rPr>
          <w:rFonts w:ascii="Arial Narrow" w:hAnsi="Arial Narrow"/>
          <w:i w:val="0"/>
          <w:sz w:val="22"/>
          <w:szCs w:val="22"/>
        </w:rPr>
        <w:t>No corresponde</w:t>
      </w:r>
    </w:p>
    <w:p w:rsidR="006C231C" w:rsidRPr="00C62EB0" w:rsidRDefault="006C231C" w:rsidP="006C231C">
      <w:pPr>
        <w:pStyle w:val="Cuerpodeltexto110"/>
        <w:numPr>
          <w:ilvl w:val="0"/>
          <w:numId w:val="2"/>
        </w:numPr>
        <w:shd w:val="clear" w:color="auto" w:fill="auto"/>
        <w:spacing w:line="240" w:lineRule="auto"/>
        <w:ind w:left="284" w:hanging="568"/>
        <w:rPr>
          <w:rFonts w:ascii="Arial Narrow" w:hAnsi="Arial Narrow"/>
          <w:sz w:val="22"/>
          <w:szCs w:val="22"/>
        </w:rPr>
      </w:pPr>
      <w:r w:rsidRPr="00C62EB0">
        <w:rPr>
          <w:rFonts w:ascii="Arial Narrow" w:hAnsi="Arial Narrow"/>
          <w:sz w:val="22"/>
          <w:szCs w:val="22"/>
        </w:rPr>
        <w:t>REQUISITOS MINIMOS DEL PROVEEDOR Y PERSONAL PROPUESTO (EN CASO DE SERVIC</w:t>
      </w:r>
      <w:r w:rsidR="00013B6A">
        <w:rPr>
          <w:rFonts w:ascii="Arial Narrow" w:hAnsi="Arial Narrow"/>
          <w:sz w:val="22"/>
          <w:szCs w:val="22"/>
        </w:rPr>
        <w:t>I</w:t>
      </w:r>
      <w:r w:rsidRPr="00C62EB0">
        <w:rPr>
          <w:rFonts w:ascii="Arial Narrow" w:hAnsi="Arial Narrow"/>
          <w:sz w:val="22"/>
          <w:szCs w:val="22"/>
        </w:rPr>
        <w:t>OS) O PERFIL DEL CONSULTOR (EN CASO DE CONSULTORÍA)</w:t>
      </w:r>
    </w:p>
    <w:p w:rsidR="00013B6A" w:rsidRPr="00E03495" w:rsidRDefault="00013B6A" w:rsidP="00013B6A">
      <w:pPr>
        <w:pStyle w:val="Prrafodelista"/>
        <w:numPr>
          <w:ilvl w:val="0"/>
          <w:numId w:val="12"/>
        </w:numPr>
        <w:contextualSpacing/>
        <w:rPr>
          <w:rFonts w:ascii="Arial Narrow" w:eastAsia="Arial" w:hAnsi="Arial Narrow" w:cs="Arial"/>
          <w:bCs/>
          <w:sz w:val="22"/>
          <w:szCs w:val="22"/>
          <w:lang w:val="es-PE" w:eastAsia="en-US"/>
        </w:rPr>
      </w:pPr>
      <w:r w:rsidRPr="00E03495">
        <w:rPr>
          <w:rFonts w:ascii="Arial Narrow" w:eastAsia="Arial" w:hAnsi="Arial Narrow" w:cs="Arial"/>
          <w:bCs/>
          <w:sz w:val="22"/>
          <w:szCs w:val="22"/>
          <w:lang w:val="es-PE" w:eastAsia="en-US"/>
        </w:rPr>
        <w:t>Título profesional de ingeniero Civil, Arquitectura o en la especialidad requerida.</w:t>
      </w:r>
    </w:p>
    <w:p w:rsidR="00013B6A" w:rsidRPr="00E03495" w:rsidRDefault="00013B6A" w:rsidP="00013B6A">
      <w:pPr>
        <w:pStyle w:val="Prrafodelista"/>
        <w:numPr>
          <w:ilvl w:val="0"/>
          <w:numId w:val="12"/>
        </w:numPr>
        <w:contextualSpacing/>
        <w:rPr>
          <w:rFonts w:ascii="Arial Narrow" w:eastAsia="Arial" w:hAnsi="Arial Narrow" w:cs="Arial"/>
          <w:bCs/>
          <w:sz w:val="22"/>
          <w:szCs w:val="22"/>
          <w:lang w:val="es-PE" w:eastAsia="en-US"/>
        </w:rPr>
      </w:pPr>
      <w:r w:rsidRPr="00E03495">
        <w:rPr>
          <w:rFonts w:ascii="Arial Narrow" w:eastAsia="Arial" w:hAnsi="Arial Narrow" w:cs="Arial"/>
          <w:bCs/>
          <w:sz w:val="22"/>
          <w:szCs w:val="22"/>
          <w:lang w:val="es-PE" w:eastAsia="en-US"/>
        </w:rPr>
        <w:t>5 años de experiencia.</w:t>
      </w:r>
    </w:p>
    <w:p w:rsidR="00013B6A" w:rsidRPr="00E03495" w:rsidRDefault="00013B6A" w:rsidP="00013B6A">
      <w:pPr>
        <w:pStyle w:val="Prrafodelista"/>
        <w:numPr>
          <w:ilvl w:val="0"/>
          <w:numId w:val="12"/>
        </w:numPr>
        <w:contextualSpacing/>
        <w:rPr>
          <w:rFonts w:ascii="Arial Narrow" w:eastAsia="Arial" w:hAnsi="Arial Narrow" w:cs="Arial"/>
          <w:bCs/>
          <w:sz w:val="22"/>
          <w:szCs w:val="22"/>
          <w:lang w:val="es-PE" w:eastAsia="en-US"/>
        </w:rPr>
      </w:pPr>
      <w:r w:rsidRPr="00E03495">
        <w:rPr>
          <w:rFonts w:ascii="Arial Narrow" w:eastAsia="Arial" w:hAnsi="Arial Narrow" w:cs="Arial"/>
          <w:bCs/>
          <w:sz w:val="22"/>
          <w:szCs w:val="22"/>
          <w:lang w:val="es-PE" w:eastAsia="en-US"/>
        </w:rPr>
        <w:t>Estar habilitado para el ejercicio de la profesión.</w:t>
      </w:r>
    </w:p>
    <w:p w:rsidR="00013B6A" w:rsidRPr="00E03495" w:rsidRDefault="00013B6A" w:rsidP="00013B6A">
      <w:pPr>
        <w:pStyle w:val="Prrafodelista"/>
        <w:numPr>
          <w:ilvl w:val="0"/>
          <w:numId w:val="12"/>
        </w:numPr>
        <w:contextualSpacing/>
        <w:rPr>
          <w:rFonts w:ascii="Arial Narrow" w:eastAsia="Arial" w:hAnsi="Arial Narrow" w:cs="Arial"/>
          <w:bCs/>
          <w:sz w:val="22"/>
          <w:szCs w:val="22"/>
          <w:lang w:val="es-PE" w:eastAsia="en-US"/>
        </w:rPr>
      </w:pPr>
      <w:r w:rsidRPr="00E03495">
        <w:rPr>
          <w:rFonts w:ascii="Arial Narrow" w:eastAsia="Arial" w:hAnsi="Arial Narrow" w:cs="Arial"/>
          <w:bCs/>
          <w:sz w:val="22"/>
          <w:szCs w:val="22"/>
          <w:lang w:val="es-PE" w:eastAsia="en-US"/>
        </w:rPr>
        <w:t>Experiencia en las labores descritas.</w:t>
      </w:r>
    </w:p>
    <w:p w:rsidR="006C231C" w:rsidRPr="00C62EB0" w:rsidRDefault="006C231C" w:rsidP="006C231C">
      <w:pPr>
        <w:pStyle w:val="Cuerpodeltexto110"/>
        <w:shd w:val="clear" w:color="auto" w:fill="auto"/>
        <w:tabs>
          <w:tab w:val="left" w:pos="629"/>
        </w:tabs>
        <w:spacing w:after="8" w:line="240" w:lineRule="auto"/>
        <w:ind w:left="284" w:hanging="568"/>
        <w:rPr>
          <w:rFonts w:ascii="Arial Narrow" w:hAnsi="Arial Narrow"/>
          <w:sz w:val="22"/>
          <w:szCs w:val="22"/>
        </w:rPr>
      </w:pPr>
    </w:p>
    <w:p w:rsidR="006C231C" w:rsidRPr="00C62EB0" w:rsidRDefault="006C231C" w:rsidP="006C231C">
      <w:pPr>
        <w:pStyle w:val="Cuerpodeltexto110"/>
        <w:numPr>
          <w:ilvl w:val="0"/>
          <w:numId w:val="2"/>
        </w:numPr>
        <w:shd w:val="clear" w:color="auto" w:fill="auto"/>
        <w:tabs>
          <w:tab w:val="left" w:pos="629"/>
        </w:tabs>
        <w:spacing w:after="8" w:line="240" w:lineRule="auto"/>
        <w:ind w:left="284" w:hanging="568"/>
        <w:rPr>
          <w:rFonts w:ascii="Arial Narrow" w:hAnsi="Arial Narrow"/>
          <w:sz w:val="22"/>
          <w:szCs w:val="22"/>
        </w:rPr>
      </w:pPr>
      <w:r w:rsidRPr="00C62EB0">
        <w:rPr>
          <w:rFonts w:ascii="Arial Narrow" w:hAnsi="Arial Narrow"/>
          <w:sz w:val="22"/>
          <w:szCs w:val="22"/>
        </w:rPr>
        <w:t xml:space="preserve">LUGAR DE PRESTACION DEL SERVICIO Y/O CONSULTORÍA </w:t>
      </w:r>
    </w:p>
    <w:p w:rsidR="006C231C" w:rsidRPr="00C62EB0" w:rsidRDefault="00013B6A" w:rsidP="006C231C">
      <w:pPr>
        <w:pStyle w:val="Cuerpodeltexto20"/>
        <w:shd w:val="clear" w:color="auto" w:fill="auto"/>
        <w:spacing w:after="162" w:line="240" w:lineRule="auto"/>
        <w:ind w:left="284"/>
        <w:rPr>
          <w:rFonts w:ascii="Arial Narrow" w:hAnsi="Arial Narrow"/>
          <w:i w:val="0"/>
          <w:sz w:val="22"/>
          <w:szCs w:val="22"/>
        </w:rPr>
      </w:pPr>
      <w:r>
        <w:rPr>
          <w:rFonts w:ascii="Arial Narrow" w:hAnsi="Arial Narrow"/>
          <w:i w:val="0"/>
          <w:sz w:val="22"/>
          <w:szCs w:val="22"/>
        </w:rPr>
        <w:t xml:space="preserve">Sub </w:t>
      </w:r>
      <w:r w:rsidR="006C231C" w:rsidRPr="00C62EB0">
        <w:rPr>
          <w:rFonts w:ascii="Arial Narrow" w:hAnsi="Arial Narrow"/>
          <w:i w:val="0"/>
          <w:sz w:val="22"/>
          <w:szCs w:val="22"/>
        </w:rPr>
        <w:t xml:space="preserve">Gerencia de </w:t>
      </w:r>
      <w:r>
        <w:rPr>
          <w:rFonts w:ascii="Arial Narrow" w:hAnsi="Arial Narrow"/>
          <w:i w:val="0"/>
          <w:sz w:val="22"/>
          <w:szCs w:val="22"/>
        </w:rPr>
        <w:t>Mantenimiento de obras</w:t>
      </w:r>
      <w:r w:rsidR="006C231C" w:rsidRPr="00C62EB0">
        <w:rPr>
          <w:rFonts w:ascii="Arial Narrow" w:hAnsi="Arial Narrow"/>
          <w:i w:val="0"/>
          <w:sz w:val="22"/>
          <w:szCs w:val="22"/>
        </w:rPr>
        <w:t>.</w:t>
      </w:r>
    </w:p>
    <w:p w:rsidR="006C231C" w:rsidRPr="00C62EB0" w:rsidRDefault="006C231C" w:rsidP="006C231C">
      <w:pPr>
        <w:pStyle w:val="Cuerpodeltexto110"/>
        <w:numPr>
          <w:ilvl w:val="0"/>
          <w:numId w:val="2"/>
        </w:numPr>
        <w:shd w:val="clear" w:color="auto" w:fill="auto"/>
        <w:tabs>
          <w:tab w:val="left" w:pos="629"/>
        </w:tabs>
        <w:spacing w:line="240" w:lineRule="auto"/>
        <w:ind w:left="284" w:hanging="568"/>
        <w:rPr>
          <w:rFonts w:ascii="Arial Narrow" w:hAnsi="Arial Narrow"/>
          <w:sz w:val="22"/>
          <w:szCs w:val="22"/>
        </w:rPr>
      </w:pPr>
      <w:r w:rsidRPr="00C62EB0">
        <w:rPr>
          <w:rFonts w:ascii="Arial Narrow" w:hAnsi="Arial Narrow"/>
          <w:sz w:val="22"/>
          <w:szCs w:val="22"/>
        </w:rPr>
        <w:t xml:space="preserve">PLAZO DE EJECUCIÓN DEL SERVICIO Y/O CONSULTORÍA </w:t>
      </w:r>
    </w:p>
    <w:p w:rsidR="006C231C" w:rsidRPr="00C62EB0" w:rsidRDefault="006C231C" w:rsidP="006C231C">
      <w:pPr>
        <w:pStyle w:val="Cuerpodeltexto110"/>
        <w:shd w:val="clear" w:color="auto" w:fill="auto"/>
        <w:tabs>
          <w:tab w:val="left" w:pos="629"/>
        </w:tabs>
        <w:spacing w:line="240" w:lineRule="auto"/>
        <w:ind w:left="284" w:hanging="568"/>
        <w:rPr>
          <w:rFonts w:ascii="Arial Narrow" w:hAnsi="Arial Narrow"/>
          <w:sz w:val="22"/>
          <w:szCs w:val="22"/>
        </w:rPr>
      </w:pPr>
      <w:r w:rsidRPr="00C62EB0">
        <w:rPr>
          <w:rFonts w:ascii="Arial Narrow" w:eastAsia="Calibri" w:hAnsi="Arial Narrow" w:cs="Calibri"/>
          <w:b w:val="0"/>
          <w:bCs w:val="0"/>
          <w:iCs/>
          <w:sz w:val="22"/>
          <w:szCs w:val="22"/>
        </w:rPr>
        <w:tab/>
      </w:r>
      <w:r w:rsidR="009C6F27">
        <w:rPr>
          <w:rFonts w:ascii="Arial Narrow" w:eastAsia="Calibri" w:hAnsi="Arial Narrow" w:cs="Calibri"/>
          <w:b w:val="0"/>
          <w:bCs w:val="0"/>
          <w:iCs/>
          <w:sz w:val="22"/>
          <w:szCs w:val="22"/>
        </w:rPr>
        <w:t xml:space="preserve">Dara inicio al día siguiente de suscrito del contrato de </w:t>
      </w:r>
      <w:r w:rsidRPr="00C62EB0">
        <w:rPr>
          <w:rFonts w:ascii="Arial Narrow" w:eastAsia="Calibri" w:hAnsi="Arial Narrow" w:cs="Calibri"/>
          <w:b w:val="0"/>
          <w:bCs w:val="0"/>
          <w:iCs/>
          <w:sz w:val="22"/>
          <w:szCs w:val="22"/>
        </w:rPr>
        <w:t xml:space="preserve">Servicio. El servicio Prestado tendrá una duración de </w:t>
      </w:r>
      <w:r w:rsidR="00C73620">
        <w:rPr>
          <w:rFonts w:ascii="Arial Narrow" w:eastAsia="Calibri" w:hAnsi="Arial Narrow" w:cs="Calibri"/>
          <w:b w:val="0"/>
          <w:bCs w:val="0"/>
          <w:iCs/>
          <w:sz w:val="22"/>
          <w:szCs w:val="22"/>
        </w:rPr>
        <w:t>90</w:t>
      </w:r>
      <w:r w:rsidRPr="00C62EB0">
        <w:rPr>
          <w:rFonts w:ascii="Arial Narrow" w:eastAsia="Calibri" w:hAnsi="Arial Narrow" w:cs="Calibri"/>
          <w:b w:val="0"/>
          <w:bCs w:val="0"/>
          <w:iCs/>
          <w:sz w:val="22"/>
          <w:szCs w:val="22"/>
        </w:rPr>
        <w:t xml:space="preserve"> días calendarios, de presentar observaciones se le otorgara 05 días hábiles para el levantamiento de las mismas.</w:t>
      </w:r>
    </w:p>
    <w:p w:rsidR="006C231C" w:rsidRPr="00C62EB0" w:rsidRDefault="006C231C" w:rsidP="006C231C">
      <w:pPr>
        <w:pStyle w:val="Cuerpodeltexto110"/>
        <w:shd w:val="clear" w:color="auto" w:fill="auto"/>
        <w:tabs>
          <w:tab w:val="left" w:pos="629"/>
        </w:tabs>
        <w:spacing w:line="240" w:lineRule="auto"/>
        <w:ind w:left="284" w:hanging="568"/>
        <w:rPr>
          <w:rFonts w:ascii="Arial Narrow" w:hAnsi="Arial Narrow"/>
          <w:sz w:val="22"/>
          <w:szCs w:val="22"/>
        </w:rPr>
      </w:pPr>
    </w:p>
    <w:p w:rsidR="006C231C" w:rsidRPr="00C62EB0" w:rsidRDefault="006C231C" w:rsidP="006C231C">
      <w:pPr>
        <w:pStyle w:val="Cuerpodeltexto110"/>
        <w:numPr>
          <w:ilvl w:val="0"/>
          <w:numId w:val="2"/>
        </w:numPr>
        <w:shd w:val="clear" w:color="auto" w:fill="auto"/>
        <w:tabs>
          <w:tab w:val="left" w:pos="629"/>
        </w:tabs>
        <w:spacing w:line="240" w:lineRule="auto"/>
        <w:ind w:left="284" w:hanging="568"/>
        <w:rPr>
          <w:rFonts w:ascii="Arial Narrow" w:hAnsi="Arial Narrow"/>
          <w:sz w:val="22"/>
          <w:szCs w:val="22"/>
        </w:rPr>
      </w:pPr>
      <w:r w:rsidRPr="00C62EB0">
        <w:rPr>
          <w:rFonts w:ascii="Arial Narrow" w:hAnsi="Arial Narrow"/>
          <w:sz w:val="22"/>
          <w:szCs w:val="22"/>
        </w:rPr>
        <w:t>ENTREGABLES</w:t>
      </w:r>
    </w:p>
    <w:p w:rsidR="006C231C" w:rsidRPr="00C62EB0" w:rsidRDefault="006C231C" w:rsidP="006C231C">
      <w:pPr>
        <w:widowControl w:val="0"/>
        <w:ind w:left="284"/>
        <w:jc w:val="both"/>
        <w:rPr>
          <w:rFonts w:ascii="Arial Narrow" w:hAnsi="Arial Narrow"/>
          <w:sz w:val="22"/>
          <w:szCs w:val="22"/>
        </w:rPr>
      </w:pPr>
      <w:r w:rsidRPr="00C62EB0">
        <w:rPr>
          <w:rFonts w:ascii="Arial Narrow" w:hAnsi="Arial Narrow"/>
          <w:sz w:val="22"/>
          <w:szCs w:val="22"/>
          <w:lang w:val="es-PE"/>
        </w:rPr>
        <w:t xml:space="preserve">El </w:t>
      </w:r>
      <w:r w:rsidR="0064193F">
        <w:rPr>
          <w:rFonts w:ascii="Arial Narrow" w:hAnsi="Arial Narrow"/>
          <w:sz w:val="22"/>
          <w:szCs w:val="22"/>
          <w:lang w:val="es-PE"/>
        </w:rPr>
        <w:t>Consultor deberá presentar 01</w:t>
      </w:r>
      <w:r w:rsidRPr="00C62EB0">
        <w:rPr>
          <w:rFonts w:ascii="Arial Narrow" w:hAnsi="Arial Narrow"/>
          <w:sz w:val="22"/>
          <w:szCs w:val="22"/>
          <w:lang w:val="es-PE"/>
        </w:rPr>
        <w:t xml:space="preserve"> cartas de las actividades realizadas durante la prestación del servicio</w:t>
      </w:r>
      <w:r w:rsidRPr="00C62EB0">
        <w:rPr>
          <w:rFonts w:ascii="Arial Narrow" w:hAnsi="Arial Narrow"/>
          <w:i/>
          <w:sz w:val="22"/>
          <w:szCs w:val="22"/>
          <w:lang w:val="es-PE"/>
        </w:rPr>
        <w:t xml:space="preserve">, </w:t>
      </w:r>
      <w:r w:rsidRPr="00C62EB0">
        <w:rPr>
          <w:rFonts w:ascii="Arial Narrow" w:hAnsi="Arial Narrow"/>
          <w:sz w:val="22"/>
          <w:szCs w:val="22"/>
        </w:rPr>
        <w:t xml:space="preserve">el </w:t>
      </w:r>
      <w:r w:rsidRPr="00C62EB0">
        <w:rPr>
          <w:rFonts w:ascii="Arial Narrow" w:hAnsi="Arial Narrow"/>
          <w:sz w:val="22"/>
          <w:szCs w:val="22"/>
        </w:rPr>
        <w:lastRenderedPageBreak/>
        <w:t xml:space="preserve">mismo que se computará desde el </w:t>
      </w:r>
      <w:r w:rsidR="009C6F27" w:rsidRPr="00C62EB0">
        <w:rPr>
          <w:rFonts w:ascii="Arial Narrow" w:eastAsia="Calibri" w:hAnsi="Arial Narrow" w:cs="Calibri"/>
          <w:iCs/>
          <w:sz w:val="22"/>
          <w:szCs w:val="22"/>
        </w:rPr>
        <w:t>día siguiente</w:t>
      </w:r>
      <w:r w:rsidRPr="00C62EB0">
        <w:rPr>
          <w:rFonts w:ascii="Arial Narrow" w:hAnsi="Arial Narrow"/>
          <w:sz w:val="22"/>
          <w:szCs w:val="22"/>
        </w:rPr>
        <w:t xml:space="preserve"> </w:t>
      </w:r>
      <w:r>
        <w:rPr>
          <w:rFonts w:ascii="Arial Narrow" w:hAnsi="Arial Narrow"/>
          <w:sz w:val="22"/>
          <w:szCs w:val="22"/>
        </w:rPr>
        <w:t>de la suscripción</w:t>
      </w:r>
      <w:r w:rsidRPr="00C62EB0">
        <w:rPr>
          <w:rFonts w:ascii="Arial Narrow" w:hAnsi="Arial Narrow"/>
          <w:sz w:val="22"/>
          <w:szCs w:val="22"/>
        </w:rPr>
        <w:t xml:space="preserve"> del Contrato de Se</w:t>
      </w:r>
      <w:r w:rsidR="009C6F27">
        <w:rPr>
          <w:rFonts w:ascii="Arial Narrow" w:hAnsi="Arial Narrow"/>
          <w:sz w:val="22"/>
          <w:szCs w:val="22"/>
        </w:rPr>
        <w:t>rvicios y deberá ser presentado</w:t>
      </w:r>
    </w:p>
    <w:p w:rsidR="006C231C" w:rsidRPr="00C62EB0" w:rsidRDefault="006C231C" w:rsidP="006C231C">
      <w:pPr>
        <w:widowControl w:val="0"/>
        <w:jc w:val="both"/>
        <w:rPr>
          <w:rFonts w:ascii="Arial Narrow" w:hAnsi="Arial Narrow"/>
          <w:sz w:val="22"/>
          <w:szCs w:val="22"/>
        </w:rPr>
      </w:pPr>
    </w:p>
    <w:p w:rsidR="006C231C" w:rsidRPr="00C62EB0" w:rsidRDefault="006C231C" w:rsidP="006C231C">
      <w:pPr>
        <w:pStyle w:val="Prrafodelista"/>
        <w:widowControl w:val="0"/>
        <w:numPr>
          <w:ilvl w:val="0"/>
          <w:numId w:val="5"/>
        </w:numPr>
        <w:contextualSpacing/>
        <w:jc w:val="both"/>
        <w:rPr>
          <w:rFonts w:ascii="Arial Narrow" w:hAnsi="Arial Narrow"/>
          <w:sz w:val="22"/>
          <w:szCs w:val="22"/>
        </w:rPr>
      </w:pPr>
      <w:r w:rsidRPr="00C62EB0">
        <w:rPr>
          <w:rFonts w:ascii="Arial Narrow" w:hAnsi="Arial Narrow"/>
          <w:sz w:val="22"/>
          <w:szCs w:val="22"/>
        </w:rPr>
        <w:t xml:space="preserve">A los </w:t>
      </w:r>
      <w:r w:rsidR="00C73620">
        <w:rPr>
          <w:rFonts w:ascii="Arial Narrow" w:hAnsi="Arial Narrow"/>
          <w:sz w:val="22"/>
          <w:szCs w:val="22"/>
        </w:rPr>
        <w:t>30</w:t>
      </w:r>
      <w:r w:rsidRPr="00C62EB0">
        <w:rPr>
          <w:rFonts w:ascii="Arial Narrow" w:hAnsi="Arial Narrow"/>
          <w:sz w:val="22"/>
          <w:szCs w:val="22"/>
        </w:rPr>
        <w:t xml:space="preserve"> días calendarios, deberá presentar su carta de actividades.</w:t>
      </w:r>
    </w:p>
    <w:p w:rsidR="006C231C" w:rsidRPr="00C62EB0" w:rsidRDefault="006C231C" w:rsidP="006C231C">
      <w:pPr>
        <w:pStyle w:val="Prrafodelista"/>
        <w:widowControl w:val="0"/>
        <w:ind w:left="720"/>
        <w:contextualSpacing/>
        <w:jc w:val="both"/>
        <w:rPr>
          <w:rFonts w:ascii="Arial Narrow" w:hAnsi="Arial Narrow"/>
          <w:sz w:val="22"/>
          <w:szCs w:val="22"/>
        </w:rPr>
      </w:pPr>
    </w:p>
    <w:p w:rsidR="006C231C" w:rsidRPr="00C62EB0" w:rsidRDefault="006C231C" w:rsidP="006C231C">
      <w:pPr>
        <w:pStyle w:val="Cuerpodeltexto20"/>
        <w:shd w:val="clear" w:color="auto" w:fill="auto"/>
        <w:spacing w:line="240" w:lineRule="auto"/>
        <w:ind w:left="284"/>
        <w:rPr>
          <w:rFonts w:ascii="Arial Narrow" w:hAnsi="Arial Narrow"/>
          <w:i w:val="0"/>
          <w:sz w:val="22"/>
          <w:szCs w:val="22"/>
        </w:rPr>
      </w:pPr>
      <w:r w:rsidRPr="00C62EB0">
        <w:rPr>
          <w:rFonts w:ascii="Arial Narrow" w:hAnsi="Arial Narrow"/>
          <w:i w:val="0"/>
          <w:sz w:val="22"/>
          <w:szCs w:val="22"/>
        </w:rPr>
        <w:t>El proveedor deberá presentar su carta de cumplimiento dentro del plazo ofertado y por mesa de Partes de la Gerencia de Administración de la MUNICIPALIDAD DISTRITAL DE SAN SEBASTIAN.</w:t>
      </w:r>
    </w:p>
    <w:p w:rsidR="006C231C" w:rsidRPr="00C62EB0" w:rsidRDefault="006C231C" w:rsidP="006C231C">
      <w:pPr>
        <w:pStyle w:val="Cuerpodeltexto110"/>
        <w:numPr>
          <w:ilvl w:val="0"/>
          <w:numId w:val="2"/>
        </w:numPr>
        <w:shd w:val="clear" w:color="auto" w:fill="auto"/>
        <w:tabs>
          <w:tab w:val="left" w:pos="629"/>
        </w:tabs>
        <w:spacing w:line="240" w:lineRule="auto"/>
        <w:ind w:left="284" w:hanging="568"/>
        <w:rPr>
          <w:rFonts w:ascii="Arial Narrow" w:hAnsi="Arial Narrow"/>
          <w:sz w:val="22"/>
          <w:szCs w:val="22"/>
        </w:rPr>
      </w:pPr>
      <w:r w:rsidRPr="00C62EB0">
        <w:rPr>
          <w:rFonts w:ascii="Arial Narrow" w:hAnsi="Arial Narrow"/>
          <w:sz w:val="22"/>
          <w:szCs w:val="22"/>
        </w:rPr>
        <w:t>SISTEMA DE CONTRATACIÓN</w:t>
      </w:r>
    </w:p>
    <w:p w:rsidR="006C231C" w:rsidRPr="00C62EB0" w:rsidRDefault="006C231C" w:rsidP="006C231C">
      <w:pPr>
        <w:pStyle w:val="Cuerpodeltexto20"/>
        <w:shd w:val="clear" w:color="auto" w:fill="auto"/>
        <w:spacing w:after="204" w:line="240" w:lineRule="auto"/>
        <w:ind w:left="284"/>
        <w:rPr>
          <w:rFonts w:ascii="Arial Narrow" w:hAnsi="Arial Narrow"/>
          <w:i w:val="0"/>
          <w:sz w:val="22"/>
          <w:szCs w:val="22"/>
        </w:rPr>
      </w:pPr>
      <w:r w:rsidRPr="00C62EB0">
        <w:rPr>
          <w:rFonts w:ascii="Arial Narrow" w:hAnsi="Arial Narrow"/>
          <w:i w:val="0"/>
          <w:sz w:val="22"/>
          <w:szCs w:val="22"/>
        </w:rPr>
        <w:t>No corresponde</w:t>
      </w:r>
    </w:p>
    <w:p w:rsidR="006C231C" w:rsidRPr="00C62EB0" w:rsidRDefault="006C231C" w:rsidP="006C231C">
      <w:pPr>
        <w:pStyle w:val="Cuerpodeltexto110"/>
        <w:numPr>
          <w:ilvl w:val="0"/>
          <w:numId w:val="2"/>
        </w:numPr>
        <w:shd w:val="clear" w:color="auto" w:fill="auto"/>
        <w:tabs>
          <w:tab w:val="left" w:pos="690"/>
        </w:tabs>
        <w:spacing w:after="8" w:line="240" w:lineRule="auto"/>
        <w:ind w:left="284" w:hanging="568"/>
        <w:rPr>
          <w:rFonts w:ascii="Arial Narrow" w:hAnsi="Arial Narrow"/>
          <w:sz w:val="22"/>
          <w:szCs w:val="22"/>
        </w:rPr>
      </w:pPr>
      <w:r w:rsidRPr="00C62EB0">
        <w:rPr>
          <w:rFonts w:ascii="Arial Narrow" w:hAnsi="Arial Narrow"/>
          <w:sz w:val="22"/>
          <w:szCs w:val="22"/>
        </w:rPr>
        <w:t>FORMA Y CONDICIONES DE PAGO</w:t>
      </w:r>
    </w:p>
    <w:p w:rsidR="006C231C" w:rsidRPr="00C62EB0" w:rsidRDefault="006C231C" w:rsidP="006C231C">
      <w:pPr>
        <w:pStyle w:val="Cuerpodeltexto110"/>
        <w:tabs>
          <w:tab w:val="left" w:pos="690"/>
        </w:tabs>
        <w:spacing w:after="224"/>
        <w:ind w:left="284" w:hanging="568"/>
        <w:rPr>
          <w:rFonts w:ascii="Arial Narrow" w:eastAsia="Calibri" w:hAnsi="Arial Narrow" w:cs="Calibri"/>
          <w:b w:val="0"/>
          <w:bCs w:val="0"/>
          <w:iCs/>
          <w:sz w:val="22"/>
          <w:szCs w:val="22"/>
        </w:rPr>
      </w:pPr>
      <w:r w:rsidRPr="00C62EB0">
        <w:rPr>
          <w:rFonts w:ascii="Arial Narrow" w:eastAsia="Calibri" w:hAnsi="Arial Narrow" w:cs="Calibri"/>
          <w:b w:val="0"/>
          <w:bCs w:val="0"/>
          <w:iCs/>
          <w:sz w:val="22"/>
          <w:szCs w:val="22"/>
        </w:rPr>
        <w:tab/>
        <w:t xml:space="preserve">La forma de pago se realizará de FORMA PARCIAL, previo informe de prestación del servicio y conformidad por parte del área usuaria que se encuentra a cargo de la Gerencia de </w:t>
      </w:r>
      <w:r w:rsidR="00E03495">
        <w:rPr>
          <w:rFonts w:ascii="Arial Narrow" w:eastAsia="Calibri" w:hAnsi="Arial Narrow" w:cs="Calibri"/>
          <w:b w:val="0"/>
          <w:bCs w:val="0"/>
          <w:iCs/>
          <w:sz w:val="22"/>
          <w:szCs w:val="22"/>
        </w:rPr>
        <w:t>Infraestructura</w:t>
      </w:r>
      <w:r w:rsidRPr="00C62EB0">
        <w:rPr>
          <w:rFonts w:ascii="Arial Narrow" w:eastAsia="Calibri" w:hAnsi="Arial Narrow" w:cs="Calibri"/>
          <w:b w:val="0"/>
          <w:bCs w:val="0"/>
          <w:iCs/>
          <w:sz w:val="22"/>
          <w:szCs w:val="22"/>
        </w:rPr>
        <w:t>, por lo que el proveedor deberá contar con su cuenta CCI como proveedor del estado y de la siguiente forma:</w:t>
      </w:r>
    </w:p>
    <w:p w:rsidR="006C231C" w:rsidRPr="00C62EB0" w:rsidRDefault="006C231C" w:rsidP="006C231C">
      <w:pPr>
        <w:pStyle w:val="Cuerpodeltexto110"/>
        <w:tabs>
          <w:tab w:val="left" w:pos="690"/>
        </w:tabs>
        <w:ind w:left="993" w:hanging="568"/>
        <w:rPr>
          <w:rFonts w:ascii="Arial Narrow" w:eastAsia="Calibri" w:hAnsi="Arial Narrow" w:cs="Calibri"/>
          <w:b w:val="0"/>
          <w:bCs w:val="0"/>
          <w:iCs/>
          <w:sz w:val="22"/>
          <w:szCs w:val="22"/>
        </w:rPr>
      </w:pPr>
      <w:r w:rsidRPr="00C62EB0">
        <w:rPr>
          <w:rFonts w:ascii="Arial Narrow" w:eastAsia="Calibri" w:hAnsi="Arial Narrow" w:cs="Calibri"/>
          <w:b w:val="0"/>
          <w:bCs w:val="0"/>
          <w:iCs/>
          <w:sz w:val="22"/>
          <w:szCs w:val="22"/>
        </w:rPr>
        <w:t>1.</w:t>
      </w:r>
      <w:r w:rsidRPr="00C62EB0">
        <w:rPr>
          <w:rFonts w:ascii="Arial Narrow" w:eastAsia="Calibri" w:hAnsi="Arial Narrow" w:cs="Calibri"/>
          <w:b w:val="0"/>
          <w:bCs w:val="0"/>
          <w:iCs/>
          <w:sz w:val="22"/>
          <w:szCs w:val="22"/>
        </w:rPr>
        <w:tab/>
        <w:t xml:space="preserve">Primer pago a los </w:t>
      </w:r>
      <w:r w:rsidR="00C73620">
        <w:rPr>
          <w:rFonts w:ascii="Arial Narrow" w:eastAsia="Calibri" w:hAnsi="Arial Narrow" w:cs="Calibri"/>
          <w:b w:val="0"/>
          <w:bCs w:val="0"/>
          <w:iCs/>
          <w:sz w:val="22"/>
          <w:szCs w:val="22"/>
        </w:rPr>
        <w:t>30</w:t>
      </w:r>
      <w:r w:rsidR="009C6F27">
        <w:rPr>
          <w:rFonts w:ascii="Arial Narrow" w:eastAsia="Calibri" w:hAnsi="Arial Narrow" w:cs="Calibri"/>
          <w:b w:val="0"/>
          <w:bCs w:val="0"/>
          <w:iCs/>
          <w:sz w:val="22"/>
          <w:szCs w:val="22"/>
        </w:rPr>
        <w:t xml:space="preserve"> día</w:t>
      </w:r>
      <w:r w:rsidR="0064193F">
        <w:rPr>
          <w:rFonts w:ascii="Arial Narrow" w:eastAsia="Calibri" w:hAnsi="Arial Narrow" w:cs="Calibri"/>
          <w:b w:val="0"/>
          <w:bCs w:val="0"/>
          <w:iCs/>
          <w:sz w:val="22"/>
          <w:szCs w:val="22"/>
        </w:rPr>
        <w:t>s calendarios, equivalente al 100</w:t>
      </w:r>
      <w:r w:rsidR="009C6F27">
        <w:rPr>
          <w:rFonts w:ascii="Arial Narrow" w:eastAsia="Calibri" w:hAnsi="Arial Narrow" w:cs="Calibri"/>
          <w:b w:val="0"/>
          <w:bCs w:val="0"/>
          <w:iCs/>
          <w:sz w:val="22"/>
          <w:szCs w:val="22"/>
        </w:rPr>
        <w:t>%</w:t>
      </w:r>
    </w:p>
    <w:p w:rsidR="006C231C" w:rsidRDefault="006C231C" w:rsidP="006C231C">
      <w:pPr>
        <w:pStyle w:val="Cuerpodeltexto110"/>
        <w:tabs>
          <w:tab w:val="left" w:pos="690"/>
        </w:tabs>
        <w:ind w:left="993" w:hanging="568"/>
        <w:rPr>
          <w:rFonts w:ascii="Arial Narrow" w:eastAsia="Calibri" w:hAnsi="Arial Narrow" w:cs="Calibri"/>
          <w:b w:val="0"/>
          <w:bCs w:val="0"/>
          <w:iCs/>
          <w:sz w:val="22"/>
          <w:szCs w:val="22"/>
        </w:rPr>
      </w:pPr>
    </w:p>
    <w:p w:rsidR="0064193F" w:rsidRPr="00C62EB0" w:rsidRDefault="0064193F" w:rsidP="006C231C">
      <w:pPr>
        <w:pStyle w:val="Cuerpodeltexto110"/>
        <w:tabs>
          <w:tab w:val="left" w:pos="690"/>
        </w:tabs>
        <w:ind w:left="993" w:hanging="568"/>
        <w:rPr>
          <w:rFonts w:ascii="Arial Narrow" w:eastAsia="Calibri" w:hAnsi="Arial Narrow" w:cs="Calibri"/>
          <w:b w:val="0"/>
          <w:bCs w:val="0"/>
          <w:iCs/>
          <w:sz w:val="22"/>
          <w:szCs w:val="22"/>
        </w:rPr>
      </w:pPr>
    </w:p>
    <w:p w:rsidR="006C231C" w:rsidRPr="00C62EB0" w:rsidRDefault="006C231C" w:rsidP="006C231C">
      <w:pPr>
        <w:pStyle w:val="Cuerpodeltexto110"/>
        <w:shd w:val="clear" w:color="auto" w:fill="auto"/>
        <w:tabs>
          <w:tab w:val="left" w:pos="690"/>
        </w:tabs>
        <w:spacing w:after="224" w:line="240" w:lineRule="auto"/>
        <w:ind w:left="284" w:hanging="568"/>
        <w:rPr>
          <w:rFonts w:ascii="Arial Narrow" w:hAnsi="Arial Narrow"/>
          <w:sz w:val="22"/>
          <w:szCs w:val="22"/>
        </w:rPr>
      </w:pPr>
      <w:r w:rsidRPr="00C62EB0">
        <w:rPr>
          <w:rFonts w:ascii="Arial Narrow" w:eastAsia="Calibri" w:hAnsi="Arial Narrow" w:cs="Calibri"/>
          <w:b w:val="0"/>
          <w:bCs w:val="0"/>
          <w:iCs/>
          <w:sz w:val="22"/>
          <w:szCs w:val="22"/>
        </w:rPr>
        <w:tab/>
        <w:t>Los pagos se efectuarán en soles y el pago las contraprestaciones pactadas a favor del contratista dentro de los quince (15) días calendario siguientes a la conformidad de los bienes, servicios en general y consultorías, siempre que se verifiquen las condiciones establecidas en el contrato para ello.</w:t>
      </w:r>
    </w:p>
    <w:p w:rsidR="006C231C" w:rsidRPr="00C62EB0" w:rsidRDefault="006C231C" w:rsidP="006C231C">
      <w:pPr>
        <w:pStyle w:val="Cuerpodeltexto110"/>
        <w:numPr>
          <w:ilvl w:val="0"/>
          <w:numId w:val="2"/>
        </w:numPr>
        <w:shd w:val="clear" w:color="auto" w:fill="auto"/>
        <w:tabs>
          <w:tab w:val="left" w:pos="690"/>
        </w:tabs>
        <w:spacing w:line="240" w:lineRule="auto"/>
        <w:ind w:left="284" w:hanging="568"/>
        <w:rPr>
          <w:rFonts w:ascii="Arial Narrow" w:hAnsi="Arial Narrow"/>
          <w:sz w:val="22"/>
          <w:szCs w:val="22"/>
        </w:rPr>
      </w:pPr>
      <w:r w:rsidRPr="00C62EB0">
        <w:rPr>
          <w:rFonts w:ascii="Arial Narrow" w:hAnsi="Arial Narrow"/>
          <w:sz w:val="22"/>
          <w:szCs w:val="22"/>
        </w:rPr>
        <w:t>CONFORMIDAD DE LA PRESTACIÓN</w:t>
      </w:r>
    </w:p>
    <w:p w:rsidR="006C231C" w:rsidRPr="00C62EB0" w:rsidRDefault="006C231C" w:rsidP="006C231C">
      <w:pPr>
        <w:pStyle w:val="Cuerpodeltexto110"/>
        <w:shd w:val="clear" w:color="auto" w:fill="auto"/>
        <w:spacing w:line="240" w:lineRule="auto"/>
        <w:ind w:left="284" w:firstLine="0"/>
        <w:rPr>
          <w:rFonts w:ascii="Arial Narrow" w:eastAsia="Calibri" w:hAnsi="Arial Narrow" w:cs="Calibri"/>
          <w:b w:val="0"/>
          <w:bCs w:val="0"/>
          <w:iCs/>
          <w:sz w:val="22"/>
          <w:szCs w:val="22"/>
        </w:rPr>
      </w:pPr>
      <w:r w:rsidRPr="00C62EB0">
        <w:rPr>
          <w:rFonts w:ascii="Arial Narrow" w:eastAsia="Calibri" w:hAnsi="Arial Narrow" w:cs="Calibri"/>
          <w:b w:val="0"/>
          <w:bCs w:val="0"/>
          <w:iCs/>
          <w:sz w:val="22"/>
          <w:szCs w:val="22"/>
        </w:rPr>
        <w:t xml:space="preserve">La conformidad del servicio estará a cargo del área usuaria: Gerencia de </w:t>
      </w:r>
      <w:r w:rsidR="00C73620">
        <w:rPr>
          <w:rFonts w:ascii="Arial Narrow" w:eastAsia="Calibri" w:hAnsi="Arial Narrow" w:cs="Calibri"/>
          <w:b w:val="0"/>
          <w:bCs w:val="0"/>
          <w:iCs/>
          <w:sz w:val="22"/>
          <w:szCs w:val="22"/>
        </w:rPr>
        <w:t>Infraestructura</w:t>
      </w:r>
      <w:r w:rsidRPr="00C62EB0">
        <w:rPr>
          <w:rFonts w:ascii="Arial Narrow" w:eastAsia="Calibri" w:hAnsi="Arial Narrow" w:cs="Calibri"/>
          <w:b w:val="0"/>
          <w:bCs w:val="0"/>
          <w:iCs/>
          <w:sz w:val="22"/>
          <w:szCs w:val="22"/>
        </w:rPr>
        <w:t>.</w:t>
      </w:r>
    </w:p>
    <w:p w:rsidR="006C231C" w:rsidRPr="00C62EB0" w:rsidRDefault="006C231C" w:rsidP="006C231C">
      <w:pPr>
        <w:pStyle w:val="Cuerpodeltexto110"/>
        <w:shd w:val="clear" w:color="auto" w:fill="auto"/>
        <w:spacing w:line="240" w:lineRule="auto"/>
        <w:ind w:left="284" w:hanging="568"/>
        <w:rPr>
          <w:rFonts w:ascii="Arial Narrow" w:hAnsi="Arial Narrow"/>
          <w:sz w:val="22"/>
          <w:szCs w:val="22"/>
        </w:rPr>
      </w:pPr>
    </w:p>
    <w:p w:rsidR="006C231C" w:rsidRPr="00C62EB0" w:rsidRDefault="006C231C" w:rsidP="006C231C">
      <w:pPr>
        <w:pStyle w:val="Cuerpodeltexto110"/>
        <w:numPr>
          <w:ilvl w:val="0"/>
          <w:numId w:val="2"/>
        </w:numPr>
        <w:shd w:val="clear" w:color="auto" w:fill="auto"/>
        <w:spacing w:line="240" w:lineRule="auto"/>
        <w:ind w:left="284" w:hanging="568"/>
        <w:rPr>
          <w:rFonts w:ascii="Arial Narrow" w:hAnsi="Arial Narrow"/>
          <w:sz w:val="22"/>
          <w:szCs w:val="22"/>
        </w:rPr>
      </w:pPr>
      <w:r w:rsidRPr="00C62EB0">
        <w:rPr>
          <w:rFonts w:ascii="Arial Narrow" w:hAnsi="Arial Narrow"/>
          <w:sz w:val="22"/>
          <w:szCs w:val="22"/>
        </w:rPr>
        <w:t>PENALIDADES</w:t>
      </w:r>
    </w:p>
    <w:p w:rsidR="006C231C" w:rsidRPr="00C62EB0" w:rsidRDefault="006C231C" w:rsidP="006C231C">
      <w:pPr>
        <w:pStyle w:val="Cuerpodeltexto20"/>
        <w:shd w:val="clear" w:color="auto" w:fill="auto"/>
        <w:spacing w:after="0" w:line="240" w:lineRule="auto"/>
        <w:ind w:left="284"/>
        <w:rPr>
          <w:rFonts w:ascii="Arial Narrow" w:hAnsi="Arial Narrow"/>
          <w:i w:val="0"/>
          <w:sz w:val="22"/>
          <w:szCs w:val="22"/>
        </w:rPr>
      </w:pPr>
      <w:r w:rsidRPr="00C62EB0">
        <w:rPr>
          <w:rFonts w:ascii="Arial Narrow" w:hAnsi="Arial Narrow"/>
          <w:i w:val="0"/>
          <w:sz w:val="22"/>
          <w:szCs w:val="22"/>
        </w:rPr>
        <w:t>Penalidad por mora en la ejecución de la prestación del servicio:</w:t>
      </w:r>
    </w:p>
    <w:p w:rsidR="006C231C" w:rsidRPr="00C62EB0" w:rsidRDefault="006C231C" w:rsidP="006C231C">
      <w:pPr>
        <w:pStyle w:val="Cuerpodeltexto20"/>
        <w:shd w:val="clear" w:color="auto" w:fill="auto"/>
        <w:spacing w:after="208" w:line="240" w:lineRule="auto"/>
        <w:ind w:left="284"/>
        <w:rPr>
          <w:rFonts w:ascii="Arial Narrow" w:hAnsi="Arial Narrow"/>
          <w:i w:val="0"/>
          <w:sz w:val="22"/>
          <w:szCs w:val="22"/>
        </w:rPr>
      </w:pPr>
      <w:r w:rsidRPr="00C62EB0">
        <w:rPr>
          <w:rFonts w:ascii="Arial Narrow" w:hAnsi="Arial Narrow"/>
          <w:i w:val="0"/>
          <w:sz w:val="22"/>
          <w:szCs w:val="22"/>
        </w:rPr>
        <w:t>En caso de retraso injustificado en la ejecución de las prestaciones objeto del contrato, la Entidad le aplica automáticamente una penalidad por mora por cada día de atraso, hasta por un monto máximo equivalente al diez por ciento (10%) del monto del contrato vigente, o, de ser el caso del ítem que debió ejecutarse. Esta penalidad será deducida de los pagos a realizarse.</w:t>
      </w:r>
    </w:p>
    <w:p w:rsidR="006C231C" w:rsidRPr="00C62EB0" w:rsidRDefault="006C231C" w:rsidP="006C231C">
      <w:pPr>
        <w:pStyle w:val="Cuerpodeltexto20"/>
        <w:shd w:val="clear" w:color="auto" w:fill="auto"/>
        <w:spacing w:after="244" w:line="240" w:lineRule="auto"/>
        <w:ind w:left="284"/>
        <w:rPr>
          <w:rFonts w:ascii="Arial Narrow" w:hAnsi="Arial Narrow"/>
          <w:i w:val="0"/>
          <w:sz w:val="22"/>
          <w:szCs w:val="22"/>
        </w:rPr>
      </w:pPr>
      <w:r w:rsidRPr="00C62EB0">
        <w:rPr>
          <w:rFonts w:ascii="Arial Narrow" w:hAnsi="Arial Narrow"/>
          <w:i w:val="0"/>
          <w:sz w:val="22"/>
          <w:szCs w:val="22"/>
        </w:rPr>
        <w:t>La penalidad se aplica automáticamente y se calcula de acuerdo a la siguiente formula:</w:t>
      </w:r>
    </w:p>
    <w:p w:rsidR="006C231C" w:rsidRPr="00C62EB0" w:rsidRDefault="006C231C" w:rsidP="006C231C">
      <w:pPr>
        <w:pStyle w:val="Cuerpodeltexto20"/>
        <w:shd w:val="clear" w:color="auto" w:fill="auto"/>
        <w:spacing w:after="0" w:line="240" w:lineRule="auto"/>
        <w:ind w:left="284"/>
        <w:rPr>
          <w:rFonts w:ascii="Arial Narrow" w:hAnsi="Arial Narrow"/>
          <w:i w:val="0"/>
          <w:sz w:val="22"/>
          <w:szCs w:val="22"/>
          <w:u w:val="single"/>
        </w:rPr>
      </w:pPr>
      <w:r w:rsidRPr="00C62EB0">
        <w:rPr>
          <w:rFonts w:ascii="Arial Narrow" w:hAnsi="Arial Narrow"/>
          <w:i w:val="0"/>
          <w:sz w:val="22"/>
          <w:szCs w:val="22"/>
        </w:rPr>
        <w:t xml:space="preserve">Penalidad diaria = </w:t>
      </w:r>
      <w:r w:rsidRPr="00C62EB0">
        <w:rPr>
          <w:rFonts w:ascii="Arial Narrow" w:hAnsi="Arial Narrow"/>
          <w:i w:val="0"/>
          <w:sz w:val="22"/>
          <w:szCs w:val="22"/>
          <w:u w:val="single"/>
        </w:rPr>
        <w:t>0.10 x Monto vigente</w:t>
      </w:r>
    </w:p>
    <w:p w:rsidR="006C231C" w:rsidRPr="00C62EB0" w:rsidRDefault="006C231C" w:rsidP="006C231C">
      <w:pPr>
        <w:pStyle w:val="Cuerpodeltexto20"/>
        <w:shd w:val="clear" w:color="auto" w:fill="auto"/>
        <w:spacing w:after="213" w:line="240" w:lineRule="auto"/>
        <w:ind w:left="284" w:hanging="568"/>
        <w:rPr>
          <w:rFonts w:ascii="Arial Narrow" w:hAnsi="Arial Narrow"/>
          <w:i w:val="0"/>
          <w:sz w:val="22"/>
          <w:szCs w:val="22"/>
        </w:rPr>
      </w:pPr>
      <w:r w:rsidRPr="00C62EB0">
        <w:rPr>
          <w:rFonts w:ascii="Arial Narrow" w:hAnsi="Arial Narrow"/>
          <w:i w:val="0"/>
          <w:sz w:val="22"/>
          <w:szCs w:val="22"/>
        </w:rPr>
        <w:t xml:space="preserve"> </w:t>
      </w:r>
      <w:r w:rsidRPr="00C62EB0">
        <w:rPr>
          <w:rFonts w:ascii="Arial Narrow" w:hAnsi="Arial Narrow"/>
          <w:i w:val="0"/>
          <w:sz w:val="22"/>
          <w:szCs w:val="22"/>
        </w:rPr>
        <w:tab/>
      </w:r>
      <w:r w:rsidRPr="00C62EB0">
        <w:rPr>
          <w:rFonts w:ascii="Arial Narrow" w:hAnsi="Arial Narrow"/>
          <w:i w:val="0"/>
          <w:sz w:val="22"/>
          <w:szCs w:val="22"/>
        </w:rPr>
        <w:tab/>
      </w:r>
      <w:r w:rsidRPr="00C62EB0">
        <w:rPr>
          <w:rFonts w:ascii="Arial Narrow" w:hAnsi="Arial Narrow"/>
          <w:i w:val="0"/>
          <w:sz w:val="22"/>
          <w:szCs w:val="22"/>
        </w:rPr>
        <w:tab/>
        <w:t xml:space="preserve">         F x Plazo vigente en días</w:t>
      </w:r>
    </w:p>
    <w:p w:rsidR="006C231C" w:rsidRPr="00C62EB0" w:rsidRDefault="006C231C" w:rsidP="006C231C">
      <w:pPr>
        <w:pStyle w:val="Cuerpodeltexto20"/>
        <w:shd w:val="clear" w:color="auto" w:fill="auto"/>
        <w:spacing w:after="0" w:line="240" w:lineRule="auto"/>
        <w:ind w:left="284"/>
        <w:rPr>
          <w:rFonts w:ascii="Arial Narrow" w:hAnsi="Arial Narrow"/>
          <w:i w:val="0"/>
          <w:sz w:val="22"/>
          <w:szCs w:val="22"/>
        </w:rPr>
      </w:pPr>
      <w:r w:rsidRPr="00C62EB0">
        <w:rPr>
          <w:rFonts w:ascii="Arial Narrow" w:hAnsi="Arial Narrow"/>
          <w:i w:val="0"/>
          <w:sz w:val="22"/>
          <w:szCs w:val="22"/>
        </w:rPr>
        <w:t>Donde F tendrá los siguientes valores:</w:t>
      </w:r>
    </w:p>
    <w:p w:rsidR="006C231C" w:rsidRPr="00C62EB0" w:rsidRDefault="006C231C" w:rsidP="006C231C">
      <w:pPr>
        <w:pStyle w:val="Cuerpodeltexto20"/>
        <w:numPr>
          <w:ilvl w:val="0"/>
          <w:numId w:val="1"/>
        </w:numPr>
        <w:shd w:val="clear" w:color="auto" w:fill="auto"/>
        <w:spacing w:after="0" w:line="240" w:lineRule="auto"/>
        <w:ind w:left="567" w:hanging="283"/>
        <w:rPr>
          <w:rFonts w:ascii="Arial Narrow" w:hAnsi="Arial Narrow"/>
          <w:i w:val="0"/>
          <w:sz w:val="22"/>
          <w:szCs w:val="22"/>
        </w:rPr>
      </w:pPr>
      <w:r w:rsidRPr="00C62EB0">
        <w:rPr>
          <w:rFonts w:ascii="Arial Narrow" w:hAnsi="Arial Narrow"/>
          <w:i w:val="0"/>
          <w:sz w:val="22"/>
          <w:szCs w:val="22"/>
        </w:rPr>
        <w:t>Para plazos menores o iguales a sesenta (60) días: F = 0.40</w:t>
      </w:r>
    </w:p>
    <w:p w:rsidR="006C231C" w:rsidRPr="00C62EB0" w:rsidRDefault="006C231C" w:rsidP="006C231C">
      <w:pPr>
        <w:pStyle w:val="Cuerpodeltexto20"/>
        <w:numPr>
          <w:ilvl w:val="0"/>
          <w:numId w:val="1"/>
        </w:numPr>
        <w:shd w:val="clear" w:color="auto" w:fill="auto"/>
        <w:spacing w:after="192" w:line="240" w:lineRule="auto"/>
        <w:ind w:left="567" w:hanging="283"/>
        <w:rPr>
          <w:rFonts w:ascii="Arial Narrow" w:hAnsi="Arial Narrow"/>
          <w:i w:val="0"/>
          <w:sz w:val="22"/>
          <w:szCs w:val="22"/>
        </w:rPr>
      </w:pPr>
      <w:r w:rsidRPr="00C62EB0">
        <w:rPr>
          <w:rFonts w:ascii="Arial Narrow" w:hAnsi="Arial Narrow"/>
          <w:i w:val="0"/>
          <w:sz w:val="22"/>
          <w:szCs w:val="22"/>
        </w:rPr>
        <w:t>Para plazos mayores a sesenta (60) días: F= 0.25</w:t>
      </w:r>
    </w:p>
    <w:p w:rsidR="006C231C" w:rsidRPr="00C62EB0" w:rsidRDefault="006C231C" w:rsidP="006C231C">
      <w:pPr>
        <w:pStyle w:val="Cuerpodeltexto20"/>
        <w:shd w:val="clear" w:color="auto" w:fill="auto"/>
        <w:spacing w:line="240" w:lineRule="auto"/>
        <w:ind w:left="284"/>
        <w:rPr>
          <w:rFonts w:ascii="Arial Narrow" w:hAnsi="Arial Narrow"/>
          <w:i w:val="0"/>
          <w:sz w:val="22"/>
          <w:szCs w:val="22"/>
        </w:rPr>
      </w:pPr>
      <w:r w:rsidRPr="00C62EB0">
        <w:rPr>
          <w:rFonts w:ascii="Arial Narrow" w:hAnsi="Arial Narrow"/>
          <w:i w:val="0"/>
          <w:sz w:val="22"/>
          <w:szCs w:val="22"/>
        </w:rPr>
        <w:t>Tanto el monto como el plazo se refieren, según corresponda al monto vigente del contrato o ítem que debió</w:t>
      </w:r>
      <w:r w:rsidR="00C73620">
        <w:rPr>
          <w:rFonts w:ascii="Arial Narrow" w:hAnsi="Arial Narrow"/>
          <w:i w:val="0"/>
          <w:sz w:val="22"/>
          <w:szCs w:val="22"/>
        </w:rPr>
        <w:t xml:space="preserve"> </w:t>
      </w:r>
      <w:r w:rsidRPr="00C62EB0">
        <w:rPr>
          <w:rFonts w:ascii="Arial Narrow" w:hAnsi="Arial Narrow"/>
          <w:i w:val="0"/>
          <w:sz w:val="22"/>
          <w:szCs w:val="22"/>
        </w:rPr>
        <w:t>ejecutarse o, en caso que estos involucran obligaciones de ejecución periódica o entregas parciales, a la presentación individual que fuera materia de retraso.</w:t>
      </w:r>
    </w:p>
    <w:p w:rsidR="006C231C" w:rsidRPr="00C62EB0" w:rsidRDefault="006C231C" w:rsidP="006C231C">
      <w:pPr>
        <w:pStyle w:val="Cuerpodeltexto110"/>
        <w:numPr>
          <w:ilvl w:val="0"/>
          <w:numId w:val="2"/>
        </w:numPr>
        <w:shd w:val="clear" w:color="auto" w:fill="auto"/>
        <w:spacing w:line="240" w:lineRule="auto"/>
        <w:ind w:left="284" w:hanging="568"/>
        <w:rPr>
          <w:rFonts w:ascii="Arial Narrow" w:hAnsi="Arial Narrow"/>
          <w:sz w:val="22"/>
          <w:szCs w:val="22"/>
        </w:rPr>
      </w:pPr>
      <w:r w:rsidRPr="00C62EB0">
        <w:rPr>
          <w:rFonts w:ascii="Arial Narrow" w:hAnsi="Arial Narrow"/>
          <w:sz w:val="22"/>
          <w:szCs w:val="22"/>
        </w:rPr>
        <w:t>OTRAS PENALIDADES</w:t>
      </w:r>
    </w:p>
    <w:p w:rsidR="006C231C" w:rsidRPr="00C62EB0" w:rsidRDefault="006C231C" w:rsidP="006C231C">
      <w:pPr>
        <w:pStyle w:val="Cuerpodeltexto20"/>
        <w:spacing w:after="0" w:line="240" w:lineRule="auto"/>
        <w:ind w:left="284"/>
        <w:rPr>
          <w:rFonts w:ascii="Arial Narrow" w:hAnsi="Arial Narrow"/>
          <w:i w:val="0"/>
          <w:sz w:val="22"/>
          <w:szCs w:val="22"/>
        </w:rPr>
      </w:pPr>
      <w:r w:rsidRPr="00C62EB0">
        <w:rPr>
          <w:rFonts w:ascii="Arial Narrow" w:hAnsi="Arial Narrow"/>
          <w:i w:val="0"/>
          <w:sz w:val="22"/>
          <w:szCs w:val="22"/>
        </w:rPr>
        <w:t>No corresponde</w:t>
      </w:r>
    </w:p>
    <w:p w:rsidR="006C231C" w:rsidRPr="00C62EB0" w:rsidRDefault="006C231C" w:rsidP="006C231C">
      <w:pPr>
        <w:pStyle w:val="Cuerpodeltexto20"/>
        <w:spacing w:after="0" w:line="240" w:lineRule="auto"/>
        <w:ind w:left="284" w:hanging="568"/>
        <w:rPr>
          <w:rFonts w:ascii="Arial Narrow" w:hAnsi="Arial Narrow"/>
          <w:i w:val="0"/>
          <w:sz w:val="22"/>
          <w:szCs w:val="22"/>
        </w:rPr>
      </w:pPr>
    </w:p>
    <w:p w:rsidR="006C231C" w:rsidRPr="00C62EB0" w:rsidRDefault="006C231C" w:rsidP="006C231C">
      <w:pPr>
        <w:pStyle w:val="Cuerpodeltexto110"/>
        <w:numPr>
          <w:ilvl w:val="0"/>
          <w:numId w:val="2"/>
        </w:numPr>
        <w:shd w:val="clear" w:color="auto" w:fill="auto"/>
        <w:spacing w:line="240" w:lineRule="auto"/>
        <w:ind w:left="284" w:hanging="568"/>
        <w:rPr>
          <w:rFonts w:ascii="Arial Narrow" w:hAnsi="Arial Narrow"/>
          <w:sz w:val="22"/>
          <w:szCs w:val="22"/>
        </w:rPr>
      </w:pPr>
      <w:r w:rsidRPr="00C62EB0">
        <w:rPr>
          <w:rFonts w:ascii="Arial Narrow" w:hAnsi="Arial Narrow"/>
          <w:sz w:val="22"/>
          <w:szCs w:val="22"/>
        </w:rPr>
        <w:t>RESPONSABILIDAD DEL PROVEEDOR Y/O CONSULTOR</w:t>
      </w:r>
    </w:p>
    <w:p w:rsidR="006C231C" w:rsidRPr="00C62EB0" w:rsidRDefault="006C231C" w:rsidP="006C231C">
      <w:pPr>
        <w:pStyle w:val="Cuerpodeltexto20"/>
        <w:spacing w:after="0" w:line="240" w:lineRule="auto"/>
        <w:ind w:left="284"/>
        <w:rPr>
          <w:rFonts w:ascii="Arial Narrow" w:hAnsi="Arial Narrow"/>
          <w:i w:val="0"/>
          <w:sz w:val="22"/>
          <w:szCs w:val="22"/>
        </w:rPr>
      </w:pPr>
      <w:r w:rsidRPr="00C62EB0">
        <w:rPr>
          <w:rFonts w:ascii="Arial Narrow" w:hAnsi="Arial Narrow"/>
          <w:i w:val="0"/>
          <w:sz w:val="22"/>
          <w:szCs w:val="22"/>
        </w:rPr>
        <w:t>El contratista es el responsable por la calidad ofrecida y por los vicios ocultos de los bienes ofertados por un plazo no menor de un (1) año contado a partir de la conformidad otorgada por la Entidad.</w:t>
      </w:r>
    </w:p>
    <w:p w:rsidR="006C231C" w:rsidRPr="00C62EB0" w:rsidRDefault="006C231C" w:rsidP="006C231C">
      <w:pPr>
        <w:pStyle w:val="Cuerpodeltexto20"/>
        <w:spacing w:after="0" w:line="240" w:lineRule="auto"/>
        <w:ind w:left="284" w:hanging="568"/>
        <w:rPr>
          <w:rFonts w:ascii="Arial Narrow" w:hAnsi="Arial Narrow"/>
          <w:i w:val="0"/>
          <w:sz w:val="22"/>
          <w:szCs w:val="22"/>
        </w:rPr>
      </w:pPr>
    </w:p>
    <w:p w:rsidR="006C231C" w:rsidRPr="00C62EB0" w:rsidRDefault="006C231C" w:rsidP="006C231C">
      <w:pPr>
        <w:pStyle w:val="Cuerpodeltexto110"/>
        <w:numPr>
          <w:ilvl w:val="0"/>
          <w:numId w:val="2"/>
        </w:numPr>
        <w:shd w:val="clear" w:color="auto" w:fill="auto"/>
        <w:spacing w:line="240" w:lineRule="auto"/>
        <w:ind w:left="284" w:hanging="568"/>
        <w:rPr>
          <w:rFonts w:ascii="Arial Narrow" w:hAnsi="Arial Narrow"/>
          <w:sz w:val="22"/>
          <w:szCs w:val="22"/>
        </w:rPr>
      </w:pPr>
      <w:r w:rsidRPr="00C62EB0">
        <w:rPr>
          <w:rFonts w:ascii="Arial Narrow" w:hAnsi="Arial Narrow"/>
          <w:sz w:val="22"/>
          <w:szCs w:val="22"/>
        </w:rPr>
        <w:lastRenderedPageBreak/>
        <w:t xml:space="preserve">DISPOSICIONES DE CONFIDENCIALIDAD </w:t>
      </w:r>
    </w:p>
    <w:p w:rsidR="006C231C" w:rsidRPr="00C62EB0" w:rsidRDefault="006C231C" w:rsidP="006C231C">
      <w:pPr>
        <w:pStyle w:val="Cuerpodeltexto20"/>
        <w:shd w:val="clear" w:color="auto" w:fill="auto"/>
        <w:spacing w:line="240" w:lineRule="auto"/>
        <w:ind w:left="284" w:right="160"/>
        <w:rPr>
          <w:rFonts w:ascii="Arial Narrow" w:hAnsi="Arial Narrow"/>
          <w:i w:val="0"/>
          <w:sz w:val="22"/>
          <w:szCs w:val="22"/>
        </w:rPr>
      </w:pPr>
      <w:r w:rsidRPr="00C62EB0">
        <w:rPr>
          <w:rFonts w:ascii="Arial Narrow" w:hAnsi="Arial Narrow"/>
          <w:i w:val="0"/>
          <w:sz w:val="22"/>
          <w:szCs w:val="22"/>
        </w:rPr>
        <w:t>El contratista se obliga a mantener y guardar estricta reserva y absoluta confidencialidad de todos los documentos e información que tenga a</w:t>
      </w:r>
      <w:r w:rsidR="009C6F27">
        <w:rPr>
          <w:rFonts w:ascii="Arial Narrow" w:hAnsi="Arial Narrow"/>
          <w:i w:val="0"/>
          <w:sz w:val="22"/>
          <w:szCs w:val="22"/>
        </w:rPr>
        <w:t xml:space="preserve">cceso o sea proporcionada por la </w:t>
      </w:r>
      <w:r w:rsidR="006F5960">
        <w:rPr>
          <w:rFonts w:ascii="Arial Narrow" w:hAnsi="Arial Narrow"/>
          <w:i w:val="0"/>
          <w:sz w:val="22"/>
          <w:szCs w:val="22"/>
        </w:rPr>
        <w:t>ENTIDAD</w:t>
      </w:r>
      <w:r w:rsidRPr="00C62EB0">
        <w:rPr>
          <w:rFonts w:ascii="Arial Narrow" w:hAnsi="Arial Narrow"/>
          <w:i w:val="0"/>
          <w:sz w:val="22"/>
          <w:szCs w:val="22"/>
        </w:rPr>
        <w:t>, a los que tenga acceso en la ejecución del servicio.</w:t>
      </w:r>
    </w:p>
    <w:p w:rsidR="006C231C" w:rsidRPr="00C62EB0" w:rsidRDefault="006C231C" w:rsidP="006C231C">
      <w:pPr>
        <w:pStyle w:val="Cuerpodeltexto20"/>
        <w:shd w:val="clear" w:color="auto" w:fill="auto"/>
        <w:spacing w:line="240" w:lineRule="auto"/>
        <w:ind w:left="284" w:right="160"/>
        <w:rPr>
          <w:rFonts w:ascii="Arial Narrow" w:hAnsi="Arial Narrow"/>
          <w:i w:val="0"/>
          <w:sz w:val="22"/>
          <w:szCs w:val="22"/>
        </w:rPr>
      </w:pPr>
      <w:r w:rsidRPr="00C62EB0">
        <w:rPr>
          <w:rFonts w:ascii="Arial Narrow" w:hAnsi="Arial Narrow"/>
          <w:i w:val="0"/>
          <w:sz w:val="22"/>
          <w:szCs w:val="22"/>
        </w:rPr>
        <w:t>Se entiende que la obligación asumida por el proveedor está referida no solo a los documentos e informaciones señalados como “confidenciales” si no a todos los documentos e informaciones que en razón del presente servicio o vinculado con la ejecución del mismo, puedan ser conocidos a través del contratista.</w:t>
      </w:r>
    </w:p>
    <w:p w:rsidR="006C231C" w:rsidRPr="00C62EB0" w:rsidRDefault="006C231C" w:rsidP="006C231C">
      <w:pPr>
        <w:pStyle w:val="Cuerpodeltexto110"/>
        <w:numPr>
          <w:ilvl w:val="0"/>
          <w:numId w:val="2"/>
        </w:numPr>
        <w:shd w:val="clear" w:color="auto" w:fill="auto"/>
        <w:spacing w:line="240" w:lineRule="auto"/>
        <w:ind w:left="284" w:hanging="568"/>
        <w:rPr>
          <w:rFonts w:ascii="Arial Narrow" w:hAnsi="Arial Narrow"/>
          <w:sz w:val="22"/>
          <w:szCs w:val="22"/>
        </w:rPr>
      </w:pPr>
      <w:r w:rsidRPr="00C62EB0">
        <w:rPr>
          <w:rFonts w:ascii="Arial Narrow" w:hAnsi="Arial Narrow"/>
          <w:sz w:val="22"/>
          <w:szCs w:val="22"/>
        </w:rPr>
        <w:t>CLAUSULA DE ANTICORRUPCION</w:t>
      </w:r>
    </w:p>
    <w:p w:rsidR="006C231C" w:rsidRPr="00C62EB0" w:rsidRDefault="006C231C" w:rsidP="006C231C">
      <w:pPr>
        <w:pStyle w:val="Cuerpodeltexto20"/>
        <w:shd w:val="clear" w:color="auto" w:fill="auto"/>
        <w:spacing w:after="184" w:line="240" w:lineRule="auto"/>
        <w:ind w:left="284"/>
        <w:rPr>
          <w:rFonts w:ascii="Arial Narrow" w:hAnsi="Arial Narrow"/>
          <w:i w:val="0"/>
          <w:sz w:val="22"/>
          <w:szCs w:val="22"/>
        </w:rPr>
      </w:pPr>
      <w:r w:rsidRPr="00C62EB0">
        <w:rPr>
          <w:rFonts w:ascii="Arial Narrow" w:hAnsi="Arial Narrow"/>
          <w:i w:val="0"/>
          <w:sz w:val="22"/>
          <w:szCs w:val="22"/>
        </w:rPr>
        <w:t>EL CONTRATISTA declara y garantiza no haber, directa o indirectamente, o tratándose de una persona jurídica a través de sus socios, integrantes de los órganos de administración, apoderados, representantes legales, funcionarios, asesores o personas vinculadas a los impedimentos señalados en El Reglamento, ofrecido, negociado o efectuado, cualquier pago o, en general, cualquier beneficio o incentivo ilegal en relación al contrato.</w:t>
      </w:r>
    </w:p>
    <w:p w:rsidR="006C231C" w:rsidRPr="00C62EB0" w:rsidRDefault="006C231C" w:rsidP="006C231C">
      <w:pPr>
        <w:pStyle w:val="Cuerpodeltexto20"/>
        <w:shd w:val="clear" w:color="auto" w:fill="auto"/>
        <w:spacing w:line="240" w:lineRule="auto"/>
        <w:ind w:left="284"/>
        <w:rPr>
          <w:rFonts w:ascii="Arial Narrow" w:hAnsi="Arial Narrow"/>
          <w:i w:val="0"/>
          <w:sz w:val="22"/>
          <w:szCs w:val="22"/>
        </w:rPr>
      </w:pPr>
      <w:r w:rsidRPr="00C62EB0">
        <w:rPr>
          <w:rFonts w:ascii="Arial Narrow" w:hAnsi="Arial Narrow"/>
          <w:i w:val="0"/>
          <w:sz w:val="22"/>
          <w:szCs w:val="22"/>
        </w:rPr>
        <w:t xml:space="preserve">Asimismo, el CONTRATISTA se obliga a conducirse en todo momento, durante la ejecución del contrato, con honestidad, probidad, veracidad e integridad y de no cometer actos ilegales o de corrupción, directa o indirectamente o a través de sus socios, accionistas, </w:t>
      </w:r>
      <w:proofErr w:type="spellStart"/>
      <w:r w:rsidRPr="00C62EB0">
        <w:rPr>
          <w:rFonts w:ascii="Arial Narrow" w:hAnsi="Arial Narrow"/>
          <w:i w:val="0"/>
          <w:sz w:val="22"/>
          <w:szCs w:val="22"/>
        </w:rPr>
        <w:t>participacionistas</w:t>
      </w:r>
      <w:proofErr w:type="spellEnd"/>
      <w:r w:rsidRPr="00C62EB0">
        <w:rPr>
          <w:rFonts w:ascii="Arial Narrow" w:hAnsi="Arial Narrow"/>
          <w:i w:val="0"/>
          <w:sz w:val="22"/>
          <w:szCs w:val="22"/>
        </w:rPr>
        <w:t>, integrantes de los órganos de administración, apoderados, representantes legales, funcionarios, asesores y personas vinculadas a los impedimentos señalados en El Reglamento.</w:t>
      </w:r>
    </w:p>
    <w:p w:rsidR="006C231C" w:rsidRPr="00C62EB0" w:rsidRDefault="006C231C" w:rsidP="006C231C">
      <w:pPr>
        <w:pStyle w:val="Cuerpodeltexto20"/>
        <w:shd w:val="clear" w:color="auto" w:fill="auto"/>
        <w:spacing w:line="240" w:lineRule="auto"/>
        <w:ind w:left="284"/>
        <w:rPr>
          <w:rFonts w:ascii="Arial Narrow" w:hAnsi="Arial Narrow"/>
          <w:i w:val="0"/>
          <w:sz w:val="22"/>
          <w:szCs w:val="22"/>
        </w:rPr>
      </w:pPr>
      <w:r w:rsidRPr="00C62EB0">
        <w:rPr>
          <w:rFonts w:ascii="Arial Narrow" w:hAnsi="Arial Narrow"/>
          <w:i w:val="0"/>
          <w:sz w:val="22"/>
          <w:szCs w:val="22"/>
        </w:rPr>
        <w:t>Además, EL CONTRATISTA se compromete a i) comunicar a las autoridades competentes, de manera directa y oportuna, cualquier acto o conducta ilícita o corrupta de la que tuviera conocimiento; y ii) adoptar medidas técnicas, organizativas y/o de personal apropiadas para evitar los referidos actos o prácticas.</w:t>
      </w:r>
    </w:p>
    <w:p w:rsidR="006C231C" w:rsidRPr="00C62EB0" w:rsidRDefault="006C231C" w:rsidP="006C231C">
      <w:pPr>
        <w:pStyle w:val="Cuerpodeltexto20"/>
        <w:numPr>
          <w:ilvl w:val="0"/>
          <w:numId w:val="2"/>
        </w:numPr>
        <w:spacing w:after="0" w:line="240" w:lineRule="auto"/>
        <w:ind w:left="284" w:hanging="568"/>
        <w:rPr>
          <w:rFonts w:ascii="Arial Narrow" w:hAnsi="Arial Narrow"/>
          <w:i w:val="0"/>
          <w:sz w:val="22"/>
          <w:szCs w:val="22"/>
        </w:rPr>
      </w:pPr>
      <w:r w:rsidRPr="00C62EB0">
        <w:rPr>
          <w:rFonts w:ascii="Arial Narrow" w:hAnsi="Arial Narrow"/>
          <w:b/>
          <w:bCs/>
          <w:i w:val="0"/>
          <w:sz w:val="22"/>
          <w:szCs w:val="22"/>
        </w:rPr>
        <w:t>NORMAS ANTISOBORNO</w:t>
      </w:r>
    </w:p>
    <w:p w:rsidR="006C231C" w:rsidRPr="00C62EB0" w:rsidRDefault="006C231C" w:rsidP="006C231C">
      <w:pPr>
        <w:pStyle w:val="Cuerpodeltexto20"/>
        <w:spacing w:after="0" w:line="240" w:lineRule="auto"/>
        <w:ind w:left="284"/>
        <w:rPr>
          <w:rFonts w:ascii="Arial Narrow" w:hAnsi="Arial Narrow"/>
          <w:i w:val="0"/>
          <w:sz w:val="22"/>
          <w:szCs w:val="22"/>
        </w:rPr>
      </w:pPr>
      <w:r w:rsidRPr="00C62EB0">
        <w:rPr>
          <w:rFonts w:ascii="Arial Narrow" w:hAnsi="Arial Narrow"/>
          <w:i w:val="0"/>
          <w:sz w:val="22"/>
          <w:szCs w:val="22"/>
        </w:rPr>
        <w:t>El proveedor, no debe ofrecer, negociar o efectuar cualquier pago, objeto de valor o cualquier dádiva en general, o cualquier beneficio o incentivo ilegal en relación al contrato, que pueden constituir un incumplimiento a la ley, tales como robo, fraude, cohecho o tráfico de influencias, directa o indirectamente, o a través de socios, integrantes órganos de administración, apoderados, representantes legales, funcionarios, asesores o personas vinculadas, en concordancia a lo establecido en el artículo 11 de Ley de Contrataciones del Estado, Ley N° 30225, sus modificaciones.</w:t>
      </w:r>
    </w:p>
    <w:p w:rsidR="006C231C" w:rsidRPr="00C62EB0" w:rsidRDefault="006C231C" w:rsidP="006C231C">
      <w:pPr>
        <w:pStyle w:val="Cuerpodeltexto20"/>
        <w:spacing w:after="0" w:line="240" w:lineRule="auto"/>
        <w:ind w:left="284" w:hanging="568"/>
        <w:rPr>
          <w:rFonts w:ascii="Arial Narrow" w:hAnsi="Arial Narrow"/>
          <w:i w:val="0"/>
          <w:sz w:val="22"/>
          <w:szCs w:val="22"/>
        </w:rPr>
      </w:pPr>
    </w:p>
    <w:p w:rsidR="006C231C" w:rsidRPr="00C62EB0" w:rsidRDefault="006C231C" w:rsidP="006C231C">
      <w:pPr>
        <w:pStyle w:val="Cuerpodeltexto20"/>
        <w:spacing w:after="0" w:line="240" w:lineRule="auto"/>
        <w:ind w:left="284"/>
        <w:rPr>
          <w:rFonts w:ascii="Arial Narrow" w:hAnsi="Arial Narrow"/>
          <w:i w:val="0"/>
          <w:sz w:val="22"/>
          <w:szCs w:val="22"/>
        </w:rPr>
      </w:pPr>
      <w:r w:rsidRPr="00C62EB0">
        <w:rPr>
          <w:rFonts w:ascii="Arial Narrow" w:hAnsi="Arial Narrow"/>
          <w:i w:val="0"/>
          <w:sz w:val="22"/>
          <w:szCs w:val="22"/>
        </w:rPr>
        <w:t>Asimismo, el proveedor se obliga a conducirse en todo momento, durante la ejecución del contrato, con honestidad, probidad, veracidad e integridad y de no cometer actos ilegales o de corrupción, directa o indirectamente o a través de sus socios, accionistas, participantes, integrantes órganos de administración, apoderados, representantes legales, funcionarios, asesores y personas vinculadas en virtud a lo establecido en los artículos antes citados de la Ley de Contrataciones.</w:t>
      </w:r>
    </w:p>
    <w:p w:rsidR="006C231C" w:rsidRPr="00C62EB0" w:rsidRDefault="006C231C" w:rsidP="006C231C">
      <w:pPr>
        <w:pStyle w:val="Cuerpodeltexto20"/>
        <w:spacing w:after="0" w:line="240" w:lineRule="auto"/>
        <w:ind w:left="284"/>
        <w:rPr>
          <w:rFonts w:ascii="Arial Narrow" w:hAnsi="Arial Narrow"/>
          <w:i w:val="0"/>
          <w:sz w:val="22"/>
          <w:szCs w:val="22"/>
        </w:rPr>
      </w:pPr>
      <w:r w:rsidRPr="00C62EB0">
        <w:rPr>
          <w:rFonts w:ascii="Arial Narrow" w:hAnsi="Arial Narrow"/>
          <w:i w:val="0"/>
          <w:sz w:val="22"/>
          <w:szCs w:val="22"/>
        </w:rPr>
        <w:t xml:space="preserve">De la misma forma, el proveedor se compromete a comunicar a las autoridades competentes, de manera directa y oportuna, cualquier acto o conducta ilícita o corrupta de la que tuviere conocimiento; así también, en adoptar medidas técnicas, prácticas, a través </w:t>
      </w:r>
      <w:r w:rsidR="00C73620">
        <w:rPr>
          <w:rFonts w:ascii="Arial Narrow" w:hAnsi="Arial Narrow"/>
          <w:i w:val="0"/>
          <w:sz w:val="22"/>
          <w:szCs w:val="22"/>
        </w:rPr>
        <w:t>de canales dispuestos por la MDSS</w:t>
      </w:r>
      <w:r w:rsidRPr="00C62EB0">
        <w:rPr>
          <w:rFonts w:ascii="Arial Narrow" w:hAnsi="Arial Narrow"/>
          <w:i w:val="0"/>
          <w:sz w:val="22"/>
          <w:szCs w:val="22"/>
        </w:rPr>
        <w:t>.</w:t>
      </w:r>
    </w:p>
    <w:p w:rsidR="006C231C" w:rsidRPr="00C62EB0" w:rsidRDefault="006C231C" w:rsidP="006C231C">
      <w:pPr>
        <w:pStyle w:val="Cuerpodeltexto20"/>
        <w:spacing w:after="0" w:line="240" w:lineRule="auto"/>
        <w:ind w:left="284" w:hanging="568"/>
        <w:rPr>
          <w:rFonts w:ascii="Arial Narrow" w:hAnsi="Arial Narrow"/>
          <w:i w:val="0"/>
          <w:sz w:val="22"/>
          <w:szCs w:val="22"/>
        </w:rPr>
      </w:pPr>
    </w:p>
    <w:p w:rsidR="006C231C" w:rsidRPr="00C62EB0" w:rsidRDefault="006C231C" w:rsidP="006C231C">
      <w:pPr>
        <w:pStyle w:val="Cuerpodeltexto20"/>
        <w:spacing w:after="0" w:line="240" w:lineRule="auto"/>
        <w:ind w:left="284"/>
        <w:rPr>
          <w:rFonts w:ascii="Arial Narrow" w:hAnsi="Arial Narrow"/>
          <w:i w:val="0"/>
          <w:sz w:val="22"/>
          <w:szCs w:val="22"/>
        </w:rPr>
      </w:pPr>
      <w:r w:rsidRPr="00C62EB0">
        <w:rPr>
          <w:rFonts w:ascii="Arial Narrow" w:hAnsi="Arial Narrow"/>
          <w:i w:val="0"/>
          <w:sz w:val="22"/>
          <w:szCs w:val="22"/>
        </w:rPr>
        <w:t>El proveedor es consciente que, de no cumplir con lo anteriormente expuesto, se somete a la resolución del servicio o bien contratado y a las acciones civiles y/o penales que el Programa pueda accionar, constituyendo su declaración, la firma del mismo en la Orden de Servicio de la que estos términos de referencia forman parte integrante.</w:t>
      </w:r>
      <w:r w:rsidRPr="00C62EB0">
        <w:rPr>
          <w:rFonts w:ascii="Arial Narrow" w:hAnsi="Arial Narrow"/>
          <w:i w:val="0"/>
          <w:sz w:val="22"/>
          <w:szCs w:val="22"/>
        </w:rPr>
        <w:cr/>
      </w:r>
    </w:p>
    <w:p w:rsidR="006C231C" w:rsidRPr="00C62EB0" w:rsidRDefault="006C231C" w:rsidP="006C231C">
      <w:pPr>
        <w:pStyle w:val="Cuerpodeltexto110"/>
        <w:numPr>
          <w:ilvl w:val="0"/>
          <w:numId w:val="2"/>
        </w:numPr>
        <w:shd w:val="clear" w:color="auto" w:fill="auto"/>
        <w:tabs>
          <w:tab w:val="left" w:pos="778"/>
        </w:tabs>
        <w:spacing w:line="240" w:lineRule="auto"/>
        <w:ind w:left="284" w:hanging="568"/>
        <w:rPr>
          <w:rFonts w:ascii="Arial Narrow" w:hAnsi="Arial Narrow"/>
          <w:sz w:val="22"/>
          <w:szCs w:val="22"/>
        </w:rPr>
      </w:pPr>
      <w:r w:rsidRPr="00C62EB0">
        <w:rPr>
          <w:rFonts w:ascii="Arial Narrow" w:hAnsi="Arial Narrow"/>
          <w:sz w:val="22"/>
          <w:szCs w:val="22"/>
        </w:rPr>
        <w:t>CUMPLIMIENTO DE NORMAS DE EMERGENCIA SANITARIA CONTRA EL COVID- 19</w:t>
      </w:r>
    </w:p>
    <w:p w:rsidR="006C231C" w:rsidRPr="00C62EB0" w:rsidRDefault="006C231C" w:rsidP="006C231C">
      <w:pPr>
        <w:pStyle w:val="Cuerpodeltexto110"/>
        <w:shd w:val="clear" w:color="auto" w:fill="auto"/>
        <w:tabs>
          <w:tab w:val="left" w:pos="567"/>
        </w:tabs>
        <w:spacing w:line="240" w:lineRule="auto"/>
        <w:ind w:left="284" w:hanging="568"/>
        <w:rPr>
          <w:rFonts w:ascii="Arial Narrow" w:hAnsi="Arial Narrow"/>
          <w:b w:val="0"/>
          <w:sz w:val="22"/>
          <w:szCs w:val="22"/>
        </w:rPr>
      </w:pPr>
      <w:r w:rsidRPr="00C62EB0">
        <w:rPr>
          <w:rFonts w:ascii="Arial Narrow" w:hAnsi="Arial Narrow"/>
          <w:b w:val="0"/>
          <w:sz w:val="22"/>
          <w:szCs w:val="22"/>
        </w:rPr>
        <w:tab/>
        <w:t>Deberá dar cumplimiento a la directiva Institucional que regula los protocolos COVID - 19.</w:t>
      </w:r>
    </w:p>
    <w:p w:rsidR="006C231C" w:rsidRPr="00C62EB0" w:rsidRDefault="006C231C" w:rsidP="006C231C">
      <w:pPr>
        <w:pStyle w:val="Cuerpodeltexto110"/>
        <w:shd w:val="clear" w:color="auto" w:fill="auto"/>
        <w:tabs>
          <w:tab w:val="left" w:pos="778"/>
        </w:tabs>
        <w:spacing w:line="240" w:lineRule="auto"/>
        <w:ind w:left="284" w:hanging="568"/>
        <w:rPr>
          <w:rFonts w:ascii="Arial Narrow" w:hAnsi="Arial Narrow"/>
          <w:b w:val="0"/>
          <w:sz w:val="22"/>
          <w:szCs w:val="22"/>
        </w:rPr>
      </w:pPr>
    </w:p>
    <w:p w:rsidR="006C231C" w:rsidRPr="00C62EB0" w:rsidRDefault="006C231C" w:rsidP="006C231C">
      <w:pPr>
        <w:pStyle w:val="Cuerpodeltexto110"/>
        <w:numPr>
          <w:ilvl w:val="0"/>
          <w:numId w:val="2"/>
        </w:numPr>
        <w:shd w:val="clear" w:color="auto" w:fill="auto"/>
        <w:tabs>
          <w:tab w:val="left" w:pos="778"/>
        </w:tabs>
        <w:spacing w:line="240" w:lineRule="auto"/>
        <w:ind w:left="284" w:hanging="568"/>
        <w:rPr>
          <w:rFonts w:ascii="Arial Narrow" w:hAnsi="Arial Narrow"/>
          <w:sz w:val="22"/>
          <w:szCs w:val="22"/>
        </w:rPr>
      </w:pPr>
      <w:r w:rsidRPr="00C62EB0">
        <w:rPr>
          <w:rFonts w:ascii="Arial Narrow" w:hAnsi="Arial Narrow"/>
          <w:sz w:val="22"/>
          <w:szCs w:val="22"/>
        </w:rPr>
        <w:t>RESOLUCIÓN DE CONTRATO</w:t>
      </w:r>
    </w:p>
    <w:p w:rsidR="006C231C" w:rsidRPr="00C62EB0" w:rsidRDefault="00C73620" w:rsidP="006C231C">
      <w:pPr>
        <w:pStyle w:val="Cuerpodeltexto20"/>
        <w:shd w:val="clear" w:color="auto" w:fill="auto"/>
        <w:spacing w:after="0" w:line="240" w:lineRule="auto"/>
        <w:ind w:left="284"/>
        <w:rPr>
          <w:rFonts w:ascii="Arial Narrow" w:hAnsi="Arial Narrow"/>
          <w:i w:val="0"/>
          <w:sz w:val="22"/>
          <w:szCs w:val="22"/>
        </w:rPr>
      </w:pPr>
      <w:r>
        <w:rPr>
          <w:rFonts w:ascii="Arial Narrow" w:hAnsi="Arial Narrow"/>
          <w:i w:val="0"/>
          <w:sz w:val="22"/>
          <w:szCs w:val="22"/>
        </w:rPr>
        <w:lastRenderedPageBreak/>
        <w:t>La MDSS,</w:t>
      </w:r>
      <w:r w:rsidR="006C231C" w:rsidRPr="00C62EB0">
        <w:rPr>
          <w:rFonts w:ascii="Arial Narrow" w:hAnsi="Arial Narrow"/>
          <w:i w:val="0"/>
          <w:sz w:val="22"/>
          <w:szCs w:val="22"/>
        </w:rPr>
        <w:t xml:space="preserve"> puede resolver el contrato, en los siguientes casos:</w:t>
      </w:r>
    </w:p>
    <w:p w:rsidR="006C231C" w:rsidRPr="00C62EB0" w:rsidRDefault="006C231C" w:rsidP="006C231C">
      <w:pPr>
        <w:pStyle w:val="Cuerpodeltexto20"/>
        <w:numPr>
          <w:ilvl w:val="0"/>
          <w:numId w:val="3"/>
        </w:numPr>
        <w:shd w:val="clear" w:color="auto" w:fill="auto"/>
        <w:spacing w:after="0" w:line="240" w:lineRule="auto"/>
        <w:ind w:left="993" w:hanging="568"/>
        <w:rPr>
          <w:rFonts w:ascii="Arial Narrow" w:hAnsi="Arial Narrow"/>
          <w:i w:val="0"/>
          <w:sz w:val="22"/>
          <w:szCs w:val="22"/>
        </w:rPr>
      </w:pPr>
      <w:r w:rsidRPr="00C62EB0">
        <w:rPr>
          <w:rFonts w:ascii="Arial Narrow" w:hAnsi="Arial Narrow"/>
          <w:i w:val="0"/>
          <w:sz w:val="22"/>
          <w:szCs w:val="22"/>
        </w:rPr>
        <w:t>Por el incumplimiento injustificado de las obligaciones contractuales, legales o reglamentarias a su cargo, pese a haber sido requerido para ello.</w:t>
      </w:r>
    </w:p>
    <w:p w:rsidR="006C231C" w:rsidRPr="00C62EB0" w:rsidRDefault="006C231C" w:rsidP="006C231C">
      <w:pPr>
        <w:pStyle w:val="Cuerpodeltexto20"/>
        <w:numPr>
          <w:ilvl w:val="0"/>
          <w:numId w:val="3"/>
        </w:numPr>
        <w:shd w:val="clear" w:color="auto" w:fill="auto"/>
        <w:spacing w:after="0" w:line="240" w:lineRule="auto"/>
        <w:ind w:left="993" w:hanging="568"/>
        <w:rPr>
          <w:rFonts w:ascii="Arial Narrow" w:hAnsi="Arial Narrow"/>
          <w:i w:val="0"/>
          <w:sz w:val="22"/>
          <w:szCs w:val="22"/>
        </w:rPr>
      </w:pPr>
      <w:r w:rsidRPr="00C62EB0">
        <w:rPr>
          <w:rFonts w:ascii="Arial Narrow" w:hAnsi="Arial Narrow"/>
          <w:i w:val="0"/>
          <w:sz w:val="22"/>
          <w:szCs w:val="22"/>
        </w:rPr>
        <w:t>Por la acumulación del monto máximo de la penalidad por mora o por el monto máximo para otras penalidades, en la ejecución de la prestación a su cargo.</w:t>
      </w:r>
    </w:p>
    <w:p w:rsidR="006C231C" w:rsidRPr="00C62EB0" w:rsidRDefault="006C231C" w:rsidP="006C231C">
      <w:pPr>
        <w:pStyle w:val="Cuerpodeltexto20"/>
        <w:numPr>
          <w:ilvl w:val="0"/>
          <w:numId w:val="3"/>
        </w:numPr>
        <w:shd w:val="clear" w:color="auto" w:fill="auto"/>
        <w:spacing w:after="0" w:line="240" w:lineRule="auto"/>
        <w:ind w:left="993" w:hanging="568"/>
        <w:rPr>
          <w:rFonts w:ascii="Arial Narrow" w:hAnsi="Arial Narrow"/>
          <w:i w:val="0"/>
          <w:sz w:val="22"/>
          <w:szCs w:val="22"/>
        </w:rPr>
      </w:pPr>
      <w:r w:rsidRPr="00C62EB0">
        <w:rPr>
          <w:rFonts w:ascii="Arial Narrow" w:hAnsi="Arial Narrow"/>
          <w:i w:val="0"/>
          <w:sz w:val="22"/>
          <w:szCs w:val="22"/>
        </w:rPr>
        <w:t>Por la paralización o reducción injustificada de la ejecución de las prestaciones, pese a haber sido requerido para corregir tal situación.</w:t>
      </w:r>
    </w:p>
    <w:p w:rsidR="006C231C" w:rsidRPr="00C62EB0" w:rsidRDefault="006C231C" w:rsidP="006C231C">
      <w:pPr>
        <w:pStyle w:val="Cuerpodeltexto20"/>
        <w:numPr>
          <w:ilvl w:val="0"/>
          <w:numId w:val="3"/>
        </w:numPr>
        <w:shd w:val="clear" w:color="auto" w:fill="auto"/>
        <w:spacing w:after="0" w:line="240" w:lineRule="auto"/>
        <w:ind w:left="993" w:hanging="568"/>
        <w:rPr>
          <w:rFonts w:ascii="Arial Narrow" w:hAnsi="Arial Narrow"/>
          <w:i w:val="0"/>
          <w:sz w:val="22"/>
          <w:szCs w:val="22"/>
        </w:rPr>
      </w:pPr>
      <w:r w:rsidRPr="00C62EB0">
        <w:rPr>
          <w:rFonts w:ascii="Arial Narrow" w:hAnsi="Arial Narrow"/>
          <w:i w:val="0"/>
          <w:sz w:val="22"/>
          <w:szCs w:val="22"/>
        </w:rPr>
        <w:t>Por caso fortuito o fuerza mayor que imposibilite de manera definitiva la continuidad de la ejecución, amparado en un hecho o evento extraordinario, imprevisible e irresistible; o por un hecho sobreviniente al perfeccionamiento del contrato, orden servicio que no sea imputable a las partes.</w:t>
      </w:r>
    </w:p>
    <w:p w:rsidR="006C231C" w:rsidRPr="00C62EB0" w:rsidRDefault="006C231C" w:rsidP="006C231C">
      <w:pPr>
        <w:pStyle w:val="Cuerpodeltexto20"/>
        <w:numPr>
          <w:ilvl w:val="0"/>
          <w:numId w:val="3"/>
        </w:numPr>
        <w:shd w:val="clear" w:color="auto" w:fill="auto"/>
        <w:spacing w:after="184" w:line="240" w:lineRule="auto"/>
        <w:ind w:left="993" w:hanging="568"/>
        <w:rPr>
          <w:rFonts w:ascii="Arial Narrow" w:hAnsi="Arial Narrow"/>
          <w:i w:val="0"/>
          <w:sz w:val="22"/>
          <w:szCs w:val="22"/>
        </w:rPr>
      </w:pPr>
      <w:r w:rsidRPr="00C62EB0">
        <w:rPr>
          <w:rFonts w:ascii="Arial Narrow" w:hAnsi="Arial Narrow"/>
          <w:i w:val="0"/>
          <w:sz w:val="22"/>
          <w:szCs w:val="22"/>
        </w:rPr>
        <w:t>Asimismo, puede resolver de forma total o parcial la orden de servicio y/o contrato por mutuo acuerdo entre las partes, previa opinión del área usuaria.</w:t>
      </w:r>
    </w:p>
    <w:p w:rsidR="006C231C" w:rsidRPr="00C62EB0" w:rsidRDefault="006C231C" w:rsidP="006C231C">
      <w:pPr>
        <w:pStyle w:val="Cuerpodeltexto110"/>
        <w:numPr>
          <w:ilvl w:val="0"/>
          <w:numId w:val="2"/>
        </w:numPr>
        <w:shd w:val="clear" w:color="auto" w:fill="auto"/>
        <w:tabs>
          <w:tab w:val="left" w:pos="830"/>
        </w:tabs>
        <w:spacing w:line="240" w:lineRule="auto"/>
        <w:ind w:left="284" w:hanging="568"/>
        <w:rPr>
          <w:rFonts w:ascii="Arial Narrow" w:hAnsi="Arial Narrow"/>
          <w:sz w:val="22"/>
          <w:szCs w:val="22"/>
        </w:rPr>
      </w:pPr>
      <w:r w:rsidRPr="00C62EB0">
        <w:rPr>
          <w:rFonts w:ascii="Arial Narrow" w:hAnsi="Arial Narrow"/>
          <w:sz w:val="22"/>
          <w:szCs w:val="22"/>
        </w:rPr>
        <w:t>SOLUCIÓN DE CONTROVERSIAS</w:t>
      </w:r>
    </w:p>
    <w:p w:rsidR="006C231C" w:rsidRPr="00C62EB0" w:rsidRDefault="006C231C" w:rsidP="006C231C">
      <w:pPr>
        <w:pStyle w:val="Cuerpodeltexto20"/>
        <w:shd w:val="clear" w:color="auto" w:fill="auto"/>
        <w:spacing w:after="0" w:line="240" w:lineRule="auto"/>
        <w:ind w:left="284" w:right="21"/>
        <w:rPr>
          <w:rFonts w:ascii="Arial Narrow" w:hAnsi="Arial Narrow"/>
          <w:i w:val="0"/>
          <w:sz w:val="22"/>
          <w:szCs w:val="22"/>
        </w:rPr>
      </w:pPr>
      <w:r w:rsidRPr="00C62EB0">
        <w:rPr>
          <w:rFonts w:ascii="Arial Narrow" w:hAnsi="Arial Narrow"/>
          <w:i w:val="0"/>
          <w:sz w:val="22"/>
          <w:szCs w:val="22"/>
        </w:rPr>
        <w:t>Los conflictos que se deriven de la ejecución e interpretación de la presente contratación son resueltos mediante trato directo, conciliación y/o acción judicial.</w:t>
      </w:r>
    </w:p>
    <w:p w:rsidR="006C231C" w:rsidRPr="00BE2174" w:rsidRDefault="006C231C" w:rsidP="006C231C">
      <w:pPr>
        <w:pStyle w:val="Cuerpodeltexto20"/>
        <w:shd w:val="clear" w:color="auto" w:fill="auto"/>
        <w:spacing w:after="0" w:line="240" w:lineRule="auto"/>
        <w:ind w:left="284" w:right="21" w:hanging="568"/>
        <w:rPr>
          <w:rFonts w:ascii="Arial Narrow" w:hAnsi="Arial Narrow"/>
          <w:i w:val="0"/>
          <w:sz w:val="24"/>
          <w:szCs w:val="24"/>
        </w:rPr>
      </w:pPr>
    </w:p>
    <w:p w:rsidR="006C231C" w:rsidRPr="00BE2174" w:rsidRDefault="006C231C" w:rsidP="006C231C">
      <w:pPr>
        <w:pStyle w:val="Cuerpodeltexto20"/>
        <w:shd w:val="clear" w:color="auto" w:fill="auto"/>
        <w:spacing w:after="0" w:line="240" w:lineRule="auto"/>
        <w:ind w:left="284" w:right="21" w:hanging="568"/>
        <w:rPr>
          <w:rFonts w:ascii="Arial Narrow" w:hAnsi="Arial Narrow"/>
          <w:i w:val="0"/>
          <w:sz w:val="24"/>
          <w:szCs w:val="24"/>
        </w:rPr>
      </w:pPr>
    </w:p>
    <w:p w:rsidR="006C231C" w:rsidRPr="00BE2174" w:rsidRDefault="006C231C" w:rsidP="006C231C">
      <w:pPr>
        <w:pStyle w:val="Cuerpodeltexto20"/>
        <w:shd w:val="clear" w:color="auto" w:fill="auto"/>
        <w:spacing w:after="0" w:line="240" w:lineRule="auto"/>
        <w:ind w:left="284" w:right="21" w:hanging="568"/>
        <w:rPr>
          <w:rFonts w:ascii="Arial Narrow" w:hAnsi="Arial Narrow"/>
          <w:i w:val="0"/>
          <w:sz w:val="24"/>
          <w:szCs w:val="24"/>
        </w:rPr>
      </w:pPr>
    </w:p>
    <w:p w:rsidR="00B069C7" w:rsidRDefault="00B069C7"/>
    <w:sectPr w:rsidR="00B069C7" w:rsidSect="00C73620">
      <w:headerReference w:type="default" r:id="rId7"/>
      <w:pgSz w:w="11906" w:h="16838"/>
      <w:pgMar w:top="2363" w:right="1133" w:bottom="851" w:left="1701" w:header="426" w:footer="5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724" w:rsidRDefault="00321724">
      <w:r>
        <w:separator/>
      </w:r>
    </w:p>
  </w:endnote>
  <w:endnote w:type="continuationSeparator" w:id="0">
    <w:p w:rsidR="00321724" w:rsidRDefault="00321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Rounded MT Bold">
    <w:altName w:val="Calibri"/>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724" w:rsidRDefault="00321724">
      <w:r>
        <w:separator/>
      </w:r>
    </w:p>
  </w:footnote>
  <w:footnote w:type="continuationSeparator" w:id="0">
    <w:p w:rsidR="00321724" w:rsidRDefault="003217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6133" w:rsidRPr="00380F71" w:rsidRDefault="00C73620" w:rsidP="001F1AE4">
    <w:pPr>
      <w:pStyle w:val="Encabezado"/>
      <w:rPr>
        <w:rFonts w:asciiTheme="minorHAnsi" w:hAnsiTheme="minorHAnsi" w:cstheme="minorHAnsi"/>
        <w:i/>
        <w:color w:val="FFFFFF" w:themeColor="background1"/>
        <w:sz w:val="16"/>
        <w:szCs w:val="16"/>
      </w:rPr>
    </w:pPr>
    <w:r>
      <w:rPr>
        <w:noProof/>
        <w:lang w:val="es-PE" w:eastAsia="es-PE"/>
      </w:rPr>
      <w:drawing>
        <wp:anchor distT="0" distB="0" distL="114300" distR="114300" simplePos="0" relativeHeight="251659264" behindDoc="0" locked="0" layoutInCell="1" allowOverlap="1" wp14:anchorId="50E462BD" wp14:editId="64ACC779">
          <wp:simplePos x="0" y="0"/>
          <wp:positionH relativeFrom="page">
            <wp:posOffset>203835</wp:posOffset>
          </wp:positionH>
          <wp:positionV relativeFrom="paragraph">
            <wp:posOffset>-142875</wp:posOffset>
          </wp:positionV>
          <wp:extent cx="7277100" cy="1385570"/>
          <wp:effectExtent l="0" t="0" r="0" b="5080"/>
          <wp:wrapThrough wrapText="bothSides">
            <wp:wrapPolygon edited="0">
              <wp:start x="0" y="0"/>
              <wp:lineTo x="0" y="21382"/>
              <wp:lineTo x="21543" y="21382"/>
              <wp:lineTo x="21543"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277100" cy="1385570"/>
                  </a:xfrm>
                  <a:prstGeom prst="rect">
                    <a:avLst/>
                  </a:prstGeom>
                </pic:spPr>
              </pic:pic>
            </a:graphicData>
          </a:graphic>
          <wp14:sizeRelH relativeFrom="page">
            <wp14:pctWidth>0</wp14:pctWidth>
          </wp14:sizeRelH>
          <wp14:sizeRelV relativeFrom="page">
            <wp14:pctHeight>0</wp14:pctHeight>
          </wp14:sizeRelV>
        </wp:anchor>
      </w:drawing>
    </w:r>
    <w:r w:rsidRPr="00D66E57">
      <w:rPr>
        <w:rFonts w:ascii="Arial Rounded MT Bold" w:hAnsi="Arial Rounded MT Bold"/>
        <w:color w:val="FFFFFF" w:themeColor="background1"/>
        <w:sz w:val="16"/>
        <w:szCs w:val="16"/>
      </w:rPr>
      <w:t xml:space="preserve">                                </w:t>
    </w:r>
    <w:r w:rsidRPr="00D66E57">
      <w:rPr>
        <w:rFonts w:ascii="Arial Black" w:eastAsia="Arial Unicode MS" w:hAnsi="Arial Black" w:cs="Aharoni"/>
        <w:b/>
        <w:color w:val="FFFFFF" w:themeColor="background1"/>
        <w:szCs w:val="32"/>
      </w:rPr>
      <w:t xml:space="preserve">  </w:t>
    </w:r>
    <w:r w:rsidRPr="00380F71">
      <w:rPr>
        <w:rFonts w:asciiTheme="minorHAnsi" w:hAnsiTheme="minorHAnsi" w:cstheme="minorHAnsi"/>
        <w:i/>
        <w:color w:val="FFFFFF" w:themeColor="background1"/>
        <w:sz w:val="16"/>
        <w:szCs w:val="16"/>
      </w:rPr>
      <w:t xml:space="preserve"> Perú”</w:t>
    </w:r>
  </w:p>
  <w:p w:rsidR="00987682" w:rsidRPr="00380F71" w:rsidRDefault="00C73620" w:rsidP="009D6133">
    <w:pPr>
      <w:rPr>
        <w:rFonts w:asciiTheme="minorHAnsi" w:hAnsiTheme="minorHAnsi" w:cstheme="minorHAnsi"/>
        <w:i/>
        <w:color w:val="FFFFFF" w:themeColor="background1"/>
        <w:sz w:val="16"/>
        <w:szCs w:val="16"/>
      </w:rPr>
    </w:pPr>
    <w:r w:rsidRPr="00380F71">
      <w:rPr>
        <w:rFonts w:asciiTheme="minorHAnsi" w:hAnsiTheme="minorHAnsi" w:cstheme="minorHAnsi"/>
        <w:i/>
        <w:color w:val="FFFFFF" w:themeColor="background1"/>
        <w:sz w:val="16"/>
        <w:szCs w:val="16"/>
      </w:rPr>
      <w:t>________________________________________________________________________________________________________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1512A"/>
    <w:multiLevelType w:val="hybridMultilevel"/>
    <w:tmpl w:val="DFF0A6E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nsid w:val="2C4D362C"/>
    <w:multiLevelType w:val="hybridMultilevel"/>
    <w:tmpl w:val="6FD472F4"/>
    <w:lvl w:ilvl="0" w:tplc="B4AE1FD4">
      <w:start w:val="1"/>
      <w:numFmt w:val="decimal"/>
      <w:lvlText w:val="%1."/>
      <w:lvlJc w:val="left"/>
      <w:pPr>
        <w:ind w:left="1440" w:hanging="360"/>
      </w:pPr>
      <w:rPr>
        <w:rFonts w:hint="default"/>
        <w:color w:val="372B45"/>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
    <w:nsid w:val="3ABE39CA"/>
    <w:multiLevelType w:val="hybridMultilevel"/>
    <w:tmpl w:val="94E6E7E6"/>
    <w:lvl w:ilvl="0" w:tplc="5B9AA490">
      <w:start w:val="1"/>
      <w:numFmt w:val="decimal"/>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
    <w:nsid w:val="3D7B546B"/>
    <w:multiLevelType w:val="multilevel"/>
    <w:tmpl w:val="533A42E8"/>
    <w:lvl w:ilvl="0">
      <w:start w:val="1"/>
      <w:numFmt w:val="bullet"/>
      <w:lvlText w:val=""/>
      <w:lvlJc w:val="left"/>
      <w:rPr>
        <w:rFonts w:ascii="Symbol" w:hAnsi="Symbol" w:hint="default"/>
        <w:b/>
        <w:bCs/>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1A8077E"/>
    <w:multiLevelType w:val="multilevel"/>
    <w:tmpl w:val="2FAC3D98"/>
    <w:lvl w:ilvl="0">
      <w:start w:val="1"/>
      <w:numFmt w:val="upperRoman"/>
      <w:lvlText w:val="%1."/>
      <w:lvlJc w:val="left"/>
      <w:rPr>
        <w:rFonts w:ascii="Arial" w:eastAsia="Arial" w:hAnsi="Arial" w:cs="Arial"/>
        <w:b/>
        <w:bCs/>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2455FF6"/>
    <w:multiLevelType w:val="hybridMultilevel"/>
    <w:tmpl w:val="47AC05D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nsid w:val="5CC25192"/>
    <w:multiLevelType w:val="hybridMultilevel"/>
    <w:tmpl w:val="2C426162"/>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7">
    <w:nsid w:val="5E6056DE"/>
    <w:multiLevelType w:val="hybridMultilevel"/>
    <w:tmpl w:val="9EFC947A"/>
    <w:lvl w:ilvl="0" w:tplc="7FD23132">
      <w:start w:val="1"/>
      <w:numFmt w:val="decimal"/>
      <w:lvlText w:val="%1."/>
      <w:lvlJc w:val="left"/>
      <w:pPr>
        <w:ind w:left="1364" w:hanging="360"/>
      </w:pPr>
      <w:rPr>
        <w:rFonts w:ascii="Arial Narrow" w:eastAsia="Arial" w:hAnsi="Arial Narrow" w:cs="Arial" w:hint="default"/>
        <w:b/>
        <w:sz w:val="22"/>
      </w:r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8">
    <w:nsid w:val="612B7CE4"/>
    <w:multiLevelType w:val="hybridMultilevel"/>
    <w:tmpl w:val="28DAABE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6C436FD"/>
    <w:multiLevelType w:val="hybridMultilevel"/>
    <w:tmpl w:val="778A6EBA"/>
    <w:lvl w:ilvl="0" w:tplc="B5366120">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0">
    <w:nsid w:val="68985A5D"/>
    <w:multiLevelType w:val="hybridMultilevel"/>
    <w:tmpl w:val="C7EE83A2"/>
    <w:lvl w:ilvl="0" w:tplc="280A0001">
      <w:start w:val="1"/>
      <w:numFmt w:val="bullet"/>
      <w:lvlText w:val=""/>
      <w:lvlJc w:val="left"/>
      <w:pPr>
        <w:ind w:left="1004"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1">
    <w:nsid w:val="690C4ED0"/>
    <w:multiLevelType w:val="multilevel"/>
    <w:tmpl w:val="94CE378E"/>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6BE262E"/>
    <w:multiLevelType w:val="hybridMultilevel"/>
    <w:tmpl w:val="DC78ABA8"/>
    <w:lvl w:ilvl="0" w:tplc="947A7960">
      <w:numFmt w:val="bullet"/>
      <w:lvlText w:val="•"/>
      <w:lvlJc w:val="left"/>
      <w:pPr>
        <w:ind w:left="0" w:hanging="860"/>
      </w:pPr>
      <w:rPr>
        <w:rFonts w:ascii="Arial Narrow" w:eastAsia="Calibri" w:hAnsi="Arial Narrow" w:cs="Calibri"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num w:numId="1">
    <w:abstractNumId w:val="11"/>
  </w:num>
  <w:num w:numId="2">
    <w:abstractNumId w:val="4"/>
  </w:num>
  <w:num w:numId="3">
    <w:abstractNumId w:val="8"/>
  </w:num>
  <w:num w:numId="4">
    <w:abstractNumId w:val="12"/>
  </w:num>
  <w:num w:numId="5">
    <w:abstractNumId w:val="0"/>
  </w:num>
  <w:num w:numId="6">
    <w:abstractNumId w:val="10"/>
  </w:num>
  <w:num w:numId="7">
    <w:abstractNumId w:val="3"/>
  </w:num>
  <w:num w:numId="8">
    <w:abstractNumId w:val="5"/>
  </w:num>
  <w:num w:numId="9">
    <w:abstractNumId w:val="2"/>
  </w:num>
  <w:num w:numId="10">
    <w:abstractNumId w:val="7"/>
  </w:num>
  <w:num w:numId="11">
    <w:abstractNumId w:val="1"/>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1C"/>
    <w:rsid w:val="00013B6A"/>
    <w:rsid w:val="00321724"/>
    <w:rsid w:val="0064193F"/>
    <w:rsid w:val="006C231C"/>
    <w:rsid w:val="006F5960"/>
    <w:rsid w:val="009C6F27"/>
    <w:rsid w:val="009F3A3A"/>
    <w:rsid w:val="00B069C7"/>
    <w:rsid w:val="00C73620"/>
    <w:rsid w:val="00CF6BF0"/>
    <w:rsid w:val="00D630DC"/>
    <w:rsid w:val="00E03495"/>
    <w:rsid w:val="00FF161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A54981-7A8A-4F53-BD05-1BFED655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31C"/>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C231C"/>
    <w:pPr>
      <w:tabs>
        <w:tab w:val="center" w:pos="4252"/>
        <w:tab w:val="right" w:pos="8504"/>
      </w:tabs>
    </w:pPr>
  </w:style>
  <w:style w:type="character" w:customStyle="1" w:styleId="EncabezadoCar">
    <w:name w:val="Encabezado Car"/>
    <w:basedOn w:val="Fuentedeprrafopredeter"/>
    <w:link w:val="Encabezado"/>
    <w:rsid w:val="006C231C"/>
    <w:rPr>
      <w:rFonts w:ascii="Times New Roman" w:eastAsia="Times New Roman" w:hAnsi="Times New Roman" w:cs="Times New Roman"/>
      <w:sz w:val="24"/>
      <w:szCs w:val="24"/>
      <w:lang w:val="es-ES" w:eastAsia="es-ES"/>
    </w:rPr>
  </w:style>
  <w:style w:type="paragraph" w:styleId="Prrafodelista">
    <w:name w:val="List Paragraph"/>
    <w:aliases w:val="Titulo de Fígura,TITULO A,NIVEL ONE,Conclusiones,List Paragraph,Iz - Párrafo de lista,Sivsa Parrafo,Cuadro 2-1,Fundamentacion,Bulleted List,Lista vistosa - Énfasis 11,Titulo parrafo,Punto,3,Footnote,List Paragraph1,Lista 123"/>
    <w:basedOn w:val="Normal"/>
    <w:link w:val="PrrafodelistaCar"/>
    <w:uiPriority w:val="34"/>
    <w:qFormat/>
    <w:rsid w:val="006C231C"/>
    <w:pPr>
      <w:ind w:left="708"/>
    </w:pPr>
    <w:rPr>
      <w:sz w:val="20"/>
      <w:szCs w:val="20"/>
      <w:lang w:eastAsia="es-MX"/>
    </w:rPr>
  </w:style>
  <w:style w:type="character" w:customStyle="1" w:styleId="Cuerpodeltexto2">
    <w:name w:val="Cuerpo del texto (2)_"/>
    <w:basedOn w:val="Fuentedeprrafopredeter"/>
    <w:link w:val="Cuerpodeltexto20"/>
    <w:rsid w:val="006C231C"/>
    <w:rPr>
      <w:rFonts w:ascii="Calibri" w:eastAsia="Calibri" w:hAnsi="Calibri" w:cs="Calibri"/>
      <w:i/>
      <w:iCs/>
      <w:sz w:val="21"/>
      <w:szCs w:val="21"/>
      <w:shd w:val="clear" w:color="auto" w:fill="FFFFFF"/>
    </w:rPr>
  </w:style>
  <w:style w:type="paragraph" w:customStyle="1" w:styleId="Cuerpodeltexto20">
    <w:name w:val="Cuerpo del texto (2)"/>
    <w:basedOn w:val="Normal"/>
    <w:link w:val="Cuerpodeltexto2"/>
    <w:rsid w:val="006C231C"/>
    <w:pPr>
      <w:widowControl w:val="0"/>
      <w:shd w:val="clear" w:color="auto" w:fill="FFFFFF"/>
      <w:spacing w:after="240" w:line="264" w:lineRule="exact"/>
      <w:jc w:val="both"/>
    </w:pPr>
    <w:rPr>
      <w:rFonts w:ascii="Calibri" w:eastAsia="Calibri" w:hAnsi="Calibri" w:cs="Calibri"/>
      <w:i/>
      <w:iCs/>
      <w:sz w:val="21"/>
      <w:szCs w:val="21"/>
      <w:lang w:val="es-PE" w:eastAsia="en-US"/>
    </w:rPr>
  </w:style>
  <w:style w:type="character" w:customStyle="1" w:styleId="PrrafodelistaCar">
    <w:name w:val="Párrafo de lista Car"/>
    <w:aliases w:val="Titulo de Fígura Car,TITULO A Car,NIVEL ONE Car,Conclusiones Car,List Paragraph Car,Iz - Párrafo de lista Car,Sivsa Parrafo Car,Cuadro 2-1 Car,Fundamentacion Car,Bulleted List Car,Lista vistosa - Énfasis 11 Car,Titulo parrafo Car"/>
    <w:link w:val="Prrafodelista"/>
    <w:uiPriority w:val="34"/>
    <w:qFormat/>
    <w:rsid w:val="006C231C"/>
    <w:rPr>
      <w:rFonts w:ascii="Times New Roman" w:eastAsia="Times New Roman" w:hAnsi="Times New Roman" w:cs="Times New Roman"/>
      <w:sz w:val="20"/>
      <w:szCs w:val="20"/>
      <w:lang w:val="es-ES" w:eastAsia="es-MX"/>
    </w:rPr>
  </w:style>
  <w:style w:type="character" w:customStyle="1" w:styleId="Cuerpodeltexto11">
    <w:name w:val="Cuerpo del texto (11)_"/>
    <w:basedOn w:val="Fuentedeprrafopredeter"/>
    <w:link w:val="Cuerpodeltexto110"/>
    <w:rsid w:val="006C231C"/>
    <w:rPr>
      <w:rFonts w:ascii="Arial" w:eastAsia="Arial" w:hAnsi="Arial" w:cs="Arial"/>
      <w:b/>
      <w:bCs/>
      <w:sz w:val="21"/>
      <w:szCs w:val="21"/>
      <w:shd w:val="clear" w:color="auto" w:fill="FFFFFF"/>
    </w:rPr>
  </w:style>
  <w:style w:type="paragraph" w:customStyle="1" w:styleId="Cuerpodeltexto110">
    <w:name w:val="Cuerpo del texto (11)"/>
    <w:basedOn w:val="Normal"/>
    <w:link w:val="Cuerpodeltexto11"/>
    <w:rsid w:val="006C231C"/>
    <w:pPr>
      <w:widowControl w:val="0"/>
      <w:shd w:val="clear" w:color="auto" w:fill="FFFFFF"/>
      <w:spacing w:line="250" w:lineRule="exact"/>
      <w:ind w:hanging="860"/>
      <w:jc w:val="both"/>
    </w:pPr>
    <w:rPr>
      <w:rFonts w:ascii="Arial" w:eastAsia="Arial" w:hAnsi="Arial" w:cs="Arial"/>
      <w:b/>
      <w:bCs/>
      <w:sz w:val="21"/>
      <w:szCs w:val="21"/>
      <w:lang w:val="es-P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2039</Words>
  <Characters>11218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Administrativo</dc:creator>
  <cp:keywords/>
  <dc:description/>
  <cp:lastModifiedBy>Administrativo</cp:lastModifiedBy>
  <cp:revision>6</cp:revision>
  <dcterms:created xsi:type="dcterms:W3CDTF">2023-03-27T19:51:00Z</dcterms:created>
  <dcterms:modified xsi:type="dcterms:W3CDTF">2023-07-18T16:22:00Z</dcterms:modified>
</cp:coreProperties>
</file>